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2022" w:rsidRPr="001A067E" w:rsidRDefault="00542022" w:rsidP="00542022">
      <w:pPr>
        <w:pStyle w:val="NoSpacing"/>
        <w:jc w:val="center"/>
        <w:rPr>
          <w:rFonts w:asciiTheme="minorHAnsi" w:hAnsiTheme="minorHAnsi"/>
          <w:b/>
          <w:sz w:val="24"/>
          <w:szCs w:val="24"/>
        </w:rPr>
      </w:pPr>
      <w:r w:rsidRPr="001A067E">
        <w:rPr>
          <w:rFonts w:asciiTheme="minorHAnsi" w:hAnsiTheme="minorHAnsi"/>
          <w:b/>
          <w:sz w:val="24"/>
          <w:szCs w:val="24"/>
        </w:rPr>
        <w:t>Appendix 1</w:t>
      </w:r>
    </w:p>
    <w:p w:rsidR="00542022" w:rsidRPr="001A067E" w:rsidRDefault="00542022" w:rsidP="00542022">
      <w:pPr>
        <w:pStyle w:val="NoSpacing"/>
        <w:rPr>
          <w:rFonts w:asciiTheme="minorHAnsi" w:hAnsiTheme="minorHAnsi"/>
          <w:sz w:val="12"/>
          <w:szCs w:val="12"/>
        </w:rPr>
      </w:pPr>
    </w:p>
    <w:p w:rsidR="00542022" w:rsidRPr="001A067E" w:rsidRDefault="00542022" w:rsidP="00542022">
      <w:pPr>
        <w:pStyle w:val="NoSpacing"/>
        <w:rPr>
          <w:rFonts w:asciiTheme="minorHAnsi" w:hAnsiTheme="minorHAnsi"/>
          <w:b/>
          <w:sz w:val="24"/>
          <w:szCs w:val="24"/>
        </w:rPr>
      </w:pPr>
      <w:r w:rsidRPr="001A067E">
        <w:rPr>
          <w:rFonts w:asciiTheme="minorHAnsi" w:hAnsiTheme="minorHAnsi"/>
          <w:b/>
          <w:sz w:val="24"/>
          <w:szCs w:val="24"/>
        </w:rPr>
        <w:t>A narrative of the permissions sought for the study</w:t>
      </w:r>
    </w:p>
    <w:p w:rsidR="00542022" w:rsidRPr="001A067E" w:rsidRDefault="00542022" w:rsidP="00542022">
      <w:pPr>
        <w:spacing w:line="240" w:lineRule="auto"/>
        <w:rPr>
          <w:rFonts w:asciiTheme="minorHAnsi" w:hAnsiTheme="minorHAnsi"/>
          <w:sz w:val="24"/>
          <w:szCs w:val="24"/>
        </w:rPr>
      </w:pPr>
      <w:r w:rsidRPr="001A067E">
        <w:rPr>
          <w:rFonts w:asciiTheme="minorHAnsi" w:hAnsiTheme="minorHAnsi"/>
          <w:sz w:val="24"/>
          <w:szCs w:val="24"/>
        </w:rPr>
        <w:t>The following narrative describes the process involved in our obtaining permission to carry out both the follow-up and linkage aspects of the study. We thought that this would be useful to other researchers, because our study: involved anonymous linkage and some follow-ups in person; involves organisations across Great Britain; is taking place at a time of changing regulations and organisations; and at a time when this sort of research is being encouraged.</w:t>
      </w:r>
    </w:p>
    <w:p w:rsidR="00542022" w:rsidRPr="001A067E" w:rsidRDefault="00542022" w:rsidP="00542022">
      <w:pPr>
        <w:pStyle w:val="NoSpacing"/>
        <w:rPr>
          <w:rFonts w:asciiTheme="minorHAnsi" w:hAnsiTheme="minorHAnsi"/>
          <w:b/>
          <w:sz w:val="24"/>
          <w:szCs w:val="24"/>
        </w:rPr>
      </w:pPr>
      <w:r w:rsidRPr="001A067E">
        <w:rPr>
          <w:rFonts w:asciiTheme="minorHAnsi" w:hAnsiTheme="minorHAnsi"/>
          <w:b/>
          <w:sz w:val="24"/>
          <w:szCs w:val="24"/>
        </w:rPr>
        <w:t>Abbreviations used in the narrative:</w:t>
      </w:r>
    </w:p>
    <w:p w:rsidR="00542022" w:rsidRPr="001A067E" w:rsidRDefault="00542022" w:rsidP="00542022">
      <w:pPr>
        <w:pStyle w:val="NoSpacing"/>
        <w:rPr>
          <w:rFonts w:asciiTheme="minorHAnsi" w:hAnsiTheme="minorHAnsi"/>
          <w:sz w:val="24"/>
          <w:szCs w:val="24"/>
        </w:rPr>
      </w:pPr>
      <w:r w:rsidRPr="001A067E">
        <w:rPr>
          <w:rFonts w:asciiTheme="minorHAnsi" w:hAnsiTheme="minorHAnsi"/>
          <w:sz w:val="24"/>
          <w:szCs w:val="24"/>
        </w:rPr>
        <w:t>CAG = Confidentiality Advisory Group</w:t>
      </w:r>
    </w:p>
    <w:p w:rsidR="00542022" w:rsidRPr="001A067E" w:rsidRDefault="00542022" w:rsidP="00542022">
      <w:pPr>
        <w:pStyle w:val="NoSpacing"/>
        <w:rPr>
          <w:rFonts w:asciiTheme="minorHAnsi" w:hAnsiTheme="minorHAnsi"/>
          <w:sz w:val="24"/>
          <w:szCs w:val="24"/>
        </w:rPr>
      </w:pPr>
      <w:r w:rsidRPr="001A067E">
        <w:rPr>
          <w:rFonts w:asciiTheme="minorHAnsi" w:hAnsiTheme="minorHAnsi"/>
          <w:sz w:val="24"/>
          <w:szCs w:val="24"/>
        </w:rPr>
        <w:t>DLS = Data Linkage Service</w:t>
      </w:r>
    </w:p>
    <w:p w:rsidR="00542022" w:rsidRPr="001A067E" w:rsidRDefault="00542022" w:rsidP="00542022">
      <w:pPr>
        <w:pStyle w:val="NoSpacing"/>
        <w:rPr>
          <w:rFonts w:asciiTheme="minorHAnsi" w:hAnsiTheme="minorHAnsi"/>
          <w:sz w:val="24"/>
          <w:szCs w:val="24"/>
        </w:rPr>
      </w:pPr>
      <w:r w:rsidRPr="001A067E">
        <w:rPr>
          <w:rFonts w:asciiTheme="minorHAnsi" w:hAnsiTheme="minorHAnsi"/>
          <w:sz w:val="24"/>
          <w:szCs w:val="24"/>
        </w:rPr>
        <w:t>ECC = Ethics and Confidentiality Committee</w:t>
      </w:r>
    </w:p>
    <w:p w:rsidR="00542022" w:rsidRPr="001A067E" w:rsidRDefault="00542022" w:rsidP="00542022">
      <w:pPr>
        <w:pStyle w:val="NoSpacing"/>
        <w:rPr>
          <w:rFonts w:asciiTheme="minorHAnsi" w:hAnsiTheme="minorHAnsi"/>
          <w:sz w:val="24"/>
          <w:szCs w:val="24"/>
        </w:rPr>
      </w:pPr>
      <w:r w:rsidRPr="001A067E">
        <w:rPr>
          <w:rFonts w:asciiTheme="minorHAnsi" w:hAnsiTheme="minorHAnsi"/>
          <w:sz w:val="24"/>
          <w:szCs w:val="24"/>
        </w:rPr>
        <w:t>HES = Hospital Episode Statistics</w:t>
      </w:r>
    </w:p>
    <w:p w:rsidR="00542022" w:rsidRPr="001A067E" w:rsidRDefault="00542022" w:rsidP="00542022">
      <w:pPr>
        <w:pStyle w:val="NoSpacing"/>
        <w:rPr>
          <w:rFonts w:asciiTheme="minorHAnsi" w:hAnsiTheme="minorHAnsi"/>
          <w:sz w:val="24"/>
          <w:szCs w:val="24"/>
        </w:rPr>
      </w:pPr>
      <w:r w:rsidRPr="001A067E">
        <w:rPr>
          <w:rFonts w:asciiTheme="minorHAnsi" w:hAnsiTheme="minorHAnsi"/>
          <w:sz w:val="24"/>
          <w:szCs w:val="24"/>
        </w:rPr>
        <w:t>HRA = Health Research Authority</w:t>
      </w:r>
    </w:p>
    <w:p w:rsidR="00542022" w:rsidRPr="001A067E" w:rsidRDefault="00542022" w:rsidP="00542022">
      <w:pPr>
        <w:pStyle w:val="NoSpacing"/>
        <w:rPr>
          <w:rFonts w:asciiTheme="minorHAnsi" w:hAnsiTheme="minorHAnsi"/>
          <w:sz w:val="24"/>
          <w:szCs w:val="24"/>
        </w:rPr>
      </w:pPr>
      <w:r w:rsidRPr="001A067E">
        <w:rPr>
          <w:rFonts w:asciiTheme="minorHAnsi" w:hAnsiTheme="minorHAnsi"/>
          <w:sz w:val="24"/>
          <w:szCs w:val="24"/>
        </w:rPr>
        <w:t>IGT = Information Governance Toolkit</w:t>
      </w:r>
    </w:p>
    <w:p w:rsidR="00542022" w:rsidRPr="001A067E" w:rsidRDefault="00542022" w:rsidP="00542022">
      <w:pPr>
        <w:pStyle w:val="NoSpacing"/>
        <w:rPr>
          <w:rFonts w:asciiTheme="minorHAnsi" w:hAnsiTheme="minorHAnsi"/>
          <w:sz w:val="24"/>
          <w:szCs w:val="24"/>
        </w:rPr>
      </w:pPr>
      <w:r w:rsidRPr="001A067E">
        <w:rPr>
          <w:rFonts w:asciiTheme="minorHAnsi" w:hAnsiTheme="minorHAnsi"/>
          <w:sz w:val="24"/>
          <w:szCs w:val="24"/>
        </w:rPr>
        <w:t>ISD = Information Services Division</w:t>
      </w:r>
    </w:p>
    <w:p w:rsidR="00542022" w:rsidRPr="001A067E" w:rsidRDefault="00542022" w:rsidP="00542022">
      <w:pPr>
        <w:pStyle w:val="NoSpacing"/>
        <w:rPr>
          <w:rFonts w:asciiTheme="minorHAnsi" w:hAnsiTheme="minorHAnsi"/>
          <w:sz w:val="24"/>
          <w:szCs w:val="24"/>
        </w:rPr>
      </w:pPr>
      <w:r w:rsidRPr="001A067E">
        <w:rPr>
          <w:rFonts w:asciiTheme="minorHAnsi" w:hAnsiTheme="minorHAnsi"/>
          <w:sz w:val="24"/>
          <w:szCs w:val="24"/>
        </w:rPr>
        <w:t>MMR = Measles, Mumps and Rubella</w:t>
      </w:r>
    </w:p>
    <w:p w:rsidR="00542022" w:rsidRPr="001A067E" w:rsidRDefault="00542022" w:rsidP="00542022">
      <w:pPr>
        <w:pStyle w:val="NoSpacing"/>
        <w:rPr>
          <w:rFonts w:asciiTheme="minorHAnsi" w:hAnsiTheme="minorHAnsi"/>
          <w:sz w:val="24"/>
          <w:szCs w:val="24"/>
        </w:rPr>
      </w:pPr>
      <w:r w:rsidRPr="001A067E">
        <w:rPr>
          <w:rFonts w:asciiTheme="minorHAnsi" w:hAnsiTheme="minorHAnsi"/>
          <w:sz w:val="24"/>
          <w:szCs w:val="24"/>
        </w:rPr>
        <w:t>MRIS = Medical Research Information Service</w:t>
      </w:r>
    </w:p>
    <w:p w:rsidR="00542022" w:rsidRPr="001A067E" w:rsidRDefault="00542022" w:rsidP="00542022">
      <w:pPr>
        <w:pStyle w:val="NoSpacing"/>
        <w:rPr>
          <w:rFonts w:asciiTheme="minorHAnsi" w:hAnsiTheme="minorHAnsi"/>
          <w:sz w:val="24"/>
          <w:szCs w:val="24"/>
        </w:rPr>
      </w:pPr>
      <w:r w:rsidRPr="001A067E">
        <w:rPr>
          <w:rFonts w:asciiTheme="minorHAnsi" w:hAnsiTheme="minorHAnsi"/>
          <w:sz w:val="24"/>
          <w:szCs w:val="24"/>
        </w:rPr>
        <w:t>NHSCR = NHS Central Register</w:t>
      </w:r>
    </w:p>
    <w:p w:rsidR="00542022" w:rsidRPr="001A067E" w:rsidRDefault="00542022" w:rsidP="00542022">
      <w:pPr>
        <w:pStyle w:val="NoSpacing"/>
        <w:rPr>
          <w:rFonts w:asciiTheme="minorHAnsi" w:hAnsiTheme="minorHAnsi"/>
          <w:sz w:val="24"/>
          <w:szCs w:val="24"/>
        </w:rPr>
      </w:pPr>
      <w:r w:rsidRPr="001A067E">
        <w:rPr>
          <w:rFonts w:asciiTheme="minorHAnsi" w:hAnsiTheme="minorHAnsi"/>
          <w:sz w:val="24"/>
          <w:szCs w:val="24"/>
        </w:rPr>
        <w:t>NIGB = National Information Governance Board (for Health)</w:t>
      </w:r>
    </w:p>
    <w:p w:rsidR="00542022" w:rsidRPr="001A067E" w:rsidRDefault="00542022" w:rsidP="00542022">
      <w:pPr>
        <w:pStyle w:val="NoSpacing"/>
        <w:rPr>
          <w:rFonts w:asciiTheme="minorHAnsi" w:hAnsiTheme="minorHAnsi"/>
          <w:sz w:val="24"/>
          <w:szCs w:val="24"/>
        </w:rPr>
      </w:pPr>
      <w:r w:rsidRPr="001A067E">
        <w:rPr>
          <w:rFonts w:asciiTheme="minorHAnsi" w:hAnsiTheme="minorHAnsi"/>
          <w:sz w:val="24"/>
          <w:szCs w:val="24"/>
        </w:rPr>
        <w:t>NRS = National Records of Scotland</w:t>
      </w:r>
    </w:p>
    <w:p w:rsidR="00542022" w:rsidRPr="001A067E" w:rsidRDefault="00542022" w:rsidP="00542022">
      <w:pPr>
        <w:pStyle w:val="NoSpacing"/>
        <w:rPr>
          <w:rFonts w:asciiTheme="minorHAnsi" w:hAnsiTheme="minorHAnsi"/>
          <w:sz w:val="24"/>
          <w:szCs w:val="24"/>
        </w:rPr>
      </w:pPr>
      <w:r w:rsidRPr="001A067E">
        <w:rPr>
          <w:rFonts w:asciiTheme="minorHAnsi" w:hAnsiTheme="minorHAnsi"/>
          <w:sz w:val="24"/>
          <w:szCs w:val="24"/>
        </w:rPr>
        <w:t>ONS = Office of National Statistics</w:t>
      </w:r>
    </w:p>
    <w:p w:rsidR="00542022" w:rsidRPr="001A067E" w:rsidRDefault="00542022" w:rsidP="00542022">
      <w:pPr>
        <w:pStyle w:val="NoSpacing"/>
        <w:rPr>
          <w:rFonts w:asciiTheme="minorHAnsi" w:hAnsiTheme="minorHAnsi"/>
          <w:sz w:val="24"/>
          <w:szCs w:val="24"/>
        </w:rPr>
      </w:pPr>
      <w:r w:rsidRPr="001A067E">
        <w:rPr>
          <w:rFonts w:asciiTheme="minorHAnsi" w:hAnsiTheme="minorHAnsi"/>
          <w:sz w:val="24"/>
          <w:szCs w:val="24"/>
        </w:rPr>
        <w:t>PAC = Privacy Advisory Committee</w:t>
      </w:r>
    </w:p>
    <w:p w:rsidR="00542022" w:rsidRPr="001A067E" w:rsidRDefault="00542022" w:rsidP="00542022">
      <w:pPr>
        <w:pStyle w:val="NoSpacing"/>
        <w:rPr>
          <w:rFonts w:asciiTheme="minorHAnsi" w:hAnsiTheme="minorHAnsi"/>
          <w:sz w:val="24"/>
          <w:szCs w:val="24"/>
        </w:rPr>
      </w:pPr>
      <w:r w:rsidRPr="001A067E">
        <w:rPr>
          <w:rFonts w:asciiTheme="minorHAnsi" w:hAnsiTheme="minorHAnsi"/>
          <w:sz w:val="24"/>
          <w:szCs w:val="24"/>
        </w:rPr>
        <w:t>R&amp;D = Research &amp; Development</w:t>
      </w:r>
    </w:p>
    <w:p w:rsidR="00542022" w:rsidRPr="001A067E" w:rsidRDefault="00542022" w:rsidP="00542022">
      <w:pPr>
        <w:pStyle w:val="NoSpacing"/>
        <w:rPr>
          <w:rFonts w:asciiTheme="minorHAnsi" w:hAnsiTheme="minorHAnsi"/>
          <w:sz w:val="24"/>
          <w:szCs w:val="24"/>
        </w:rPr>
      </w:pPr>
      <w:r w:rsidRPr="001A067E">
        <w:rPr>
          <w:rFonts w:asciiTheme="minorHAnsi" w:hAnsiTheme="minorHAnsi"/>
          <w:sz w:val="24"/>
          <w:szCs w:val="24"/>
        </w:rPr>
        <w:t>REC = Research Ethics Committee</w:t>
      </w:r>
    </w:p>
    <w:p w:rsidR="00542022" w:rsidRPr="001A067E" w:rsidRDefault="00542022" w:rsidP="00542022">
      <w:pPr>
        <w:pStyle w:val="NoSpacing"/>
        <w:rPr>
          <w:rFonts w:asciiTheme="minorHAnsi" w:hAnsiTheme="minorHAnsi"/>
          <w:sz w:val="24"/>
          <w:szCs w:val="24"/>
        </w:rPr>
      </w:pPr>
      <w:r w:rsidRPr="001A067E">
        <w:rPr>
          <w:rFonts w:asciiTheme="minorHAnsi" w:hAnsiTheme="minorHAnsi"/>
          <w:sz w:val="24"/>
          <w:szCs w:val="24"/>
        </w:rPr>
        <w:t>RP = Research Passport</w:t>
      </w:r>
    </w:p>
    <w:p w:rsidR="00542022" w:rsidRPr="001A067E" w:rsidRDefault="00542022" w:rsidP="00542022">
      <w:pPr>
        <w:pStyle w:val="NoSpacing"/>
        <w:rPr>
          <w:rFonts w:asciiTheme="minorHAnsi" w:hAnsiTheme="minorHAnsi"/>
          <w:sz w:val="24"/>
          <w:szCs w:val="24"/>
        </w:rPr>
      </w:pPr>
      <w:r w:rsidRPr="001A067E">
        <w:rPr>
          <w:rFonts w:asciiTheme="minorHAnsi" w:hAnsiTheme="minorHAnsi"/>
          <w:sz w:val="24"/>
          <w:szCs w:val="24"/>
        </w:rPr>
        <w:t>SLSP = System Level Security Policy</w:t>
      </w:r>
    </w:p>
    <w:p w:rsidR="00542022" w:rsidRPr="001A067E" w:rsidRDefault="00542022" w:rsidP="00542022">
      <w:pPr>
        <w:pStyle w:val="NoSpacing"/>
        <w:rPr>
          <w:rFonts w:asciiTheme="minorHAnsi" w:hAnsiTheme="minorHAnsi"/>
          <w:sz w:val="24"/>
          <w:szCs w:val="24"/>
        </w:rPr>
      </w:pPr>
      <w:r w:rsidRPr="001A067E">
        <w:rPr>
          <w:rFonts w:asciiTheme="minorHAnsi" w:hAnsiTheme="minorHAnsi"/>
          <w:sz w:val="24"/>
          <w:szCs w:val="24"/>
        </w:rPr>
        <w:t>SMR = Scottish Morbidity Records</w:t>
      </w:r>
    </w:p>
    <w:p w:rsidR="00542022" w:rsidRPr="001A067E" w:rsidRDefault="00542022" w:rsidP="00542022">
      <w:pPr>
        <w:pStyle w:val="NoSpacing"/>
        <w:rPr>
          <w:rFonts w:asciiTheme="minorHAnsi" w:hAnsiTheme="minorHAnsi"/>
          <w:sz w:val="24"/>
          <w:szCs w:val="24"/>
        </w:rPr>
      </w:pPr>
      <w:r w:rsidRPr="001A067E">
        <w:rPr>
          <w:rFonts w:asciiTheme="minorHAnsi" w:hAnsiTheme="minorHAnsi"/>
          <w:sz w:val="24"/>
          <w:szCs w:val="24"/>
        </w:rPr>
        <w:t>SMS = Scottish Mental Survey</w:t>
      </w:r>
    </w:p>
    <w:p w:rsidR="00542022" w:rsidRPr="001A067E" w:rsidRDefault="00542022" w:rsidP="00542022">
      <w:pPr>
        <w:pStyle w:val="NoSpacing"/>
        <w:rPr>
          <w:rFonts w:asciiTheme="minorHAnsi" w:hAnsiTheme="minorHAnsi"/>
          <w:sz w:val="24"/>
          <w:szCs w:val="24"/>
        </w:rPr>
      </w:pPr>
      <w:r w:rsidRPr="001A067E">
        <w:rPr>
          <w:rFonts w:asciiTheme="minorHAnsi" w:hAnsiTheme="minorHAnsi"/>
          <w:sz w:val="24"/>
          <w:szCs w:val="24"/>
        </w:rPr>
        <w:t xml:space="preserve">WTCRF = </w:t>
      </w:r>
      <w:proofErr w:type="spellStart"/>
      <w:r w:rsidRPr="001A067E">
        <w:rPr>
          <w:rFonts w:asciiTheme="minorHAnsi" w:hAnsiTheme="minorHAnsi"/>
          <w:sz w:val="24"/>
          <w:szCs w:val="24"/>
        </w:rPr>
        <w:t>Wellcome</w:t>
      </w:r>
      <w:proofErr w:type="spellEnd"/>
      <w:r w:rsidRPr="001A067E">
        <w:rPr>
          <w:rFonts w:asciiTheme="minorHAnsi" w:hAnsiTheme="minorHAnsi"/>
          <w:sz w:val="24"/>
          <w:szCs w:val="24"/>
        </w:rPr>
        <w:t xml:space="preserve"> Trust Clinical Research Facility</w:t>
      </w:r>
    </w:p>
    <w:p w:rsidR="00542022" w:rsidRPr="001A067E" w:rsidRDefault="00542022" w:rsidP="00542022">
      <w:pPr>
        <w:pStyle w:val="NoSpacing"/>
        <w:rPr>
          <w:rFonts w:asciiTheme="minorHAnsi" w:hAnsiTheme="minorHAnsi"/>
          <w:sz w:val="24"/>
          <w:szCs w:val="24"/>
        </w:rPr>
      </w:pPr>
    </w:p>
    <w:p w:rsidR="00542022" w:rsidRPr="001A067E" w:rsidRDefault="00542022" w:rsidP="00542022">
      <w:pPr>
        <w:pStyle w:val="NoSpacing"/>
        <w:rPr>
          <w:rFonts w:asciiTheme="minorHAnsi" w:hAnsiTheme="minorHAnsi"/>
          <w:b/>
          <w:sz w:val="24"/>
          <w:szCs w:val="24"/>
        </w:rPr>
      </w:pPr>
      <w:r w:rsidRPr="001A067E">
        <w:rPr>
          <w:rFonts w:asciiTheme="minorHAnsi" w:hAnsiTheme="minorHAnsi"/>
          <w:b/>
          <w:sz w:val="24"/>
          <w:szCs w:val="24"/>
        </w:rPr>
        <w:t>Permission to access data in Scotland</w:t>
      </w:r>
    </w:p>
    <w:p w:rsidR="00542022" w:rsidRPr="001A067E" w:rsidRDefault="00542022" w:rsidP="00542022">
      <w:pPr>
        <w:pStyle w:val="NoSpacing"/>
        <w:rPr>
          <w:rFonts w:asciiTheme="minorHAnsi" w:hAnsiTheme="minorHAnsi"/>
          <w:sz w:val="12"/>
          <w:szCs w:val="12"/>
        </w:rPr>
      </w:pPr>
    </w:p>
    <w:p w:rsidR="00542022" w:rsidRPr="001A067E" w:rsidRDefault="00542022" w:rsidP="00542022">
      <w:pPr>
        <w:pStyle w:val="NoSpacing"/>
        <w:rPr>
          <w:rFonts w:asciiTheme="minorHAnsi" w:hAnsiTheme="minorHAnsi"/>
          <w:b/>
          <w:sz w:val="24"/>
          <w:szCs w:val="24"/>
        </w:rPr>
      </w:pPr>
      <w:r w:rsidRPr="001A067E">
        <w:rPr>
          <w:rFonts w:asciiTheme="minorHAnsi" w:hAnsiTheme="minorHAnsi"/>
          <w:b/>
          <w:sz w:val="24"/>
          <w:szCs w:val="24"/>
        </w:rPr>
        <w:t>Ethical</w:t>
      </w:r>
      <w:r w:rsidRPr="001A067E">
        <w:rPr>
          <w:rFonts w:asciiTheme="minorHAnsi" w:hAnsiTheme="minorHAnsi"/>
          <w:sz w:val="24"/>
          <w:szCs w:val="24"/>
        </w:rPr>
        <w:t xml:space="preserve"> approval</w:t>
      </w:r>
    </w:p>
    <w:p w:rsidR="00542022" w:rsidRPr="001A067E" w:rsidRDefault="00542022" w:rsidP="00542022">
      <w:pPr>
        <w:pStyle w:val="NoSpacing"/>
        <w:rPr>
          <w:rFonts w:asciiTheme="minorHAnsi" w:hAnsiTheme="minorHAnsi"/>
          <w:sz w:val="24"/>
          <w:szCs w:val="24"/>
        </w:rPr>
      </w:pPr>
      <w:r w:rsidRPr="001A067E">
        <w:rPr>
          <w:rFonts w:asciiTheme="minorHAnsi" w:hAnsiTheme="minorHAnsi"/>
          <w:sz w:val="24"/>
          <w:szCs w:val="24"/>
        </w:rPr>
        <w:t xml:space="preserve">The first application that was submitted was to the National </w:t>
      </w:r>
      <w:r w:rsidRPr="001A067E">
        <w:rPr>
          <w:rFonts w:asciiTheme="minorHAnsi" w:hAnsiTheme="minorHAnsi"/>
          <w:b/>
          <w:sz w:val="24"/>
          <w:szCs w:val="24"/>
        </w:rPr>
        <w:t>Research Ethics Committee (REC), Scotland-A</w:t>
      </w:r>
      <w:r w:rsidRPr="001A067E">
        <w:rPr>
          <w:rFonts w:asciiTheme="minorHAnsi" w:hAnsiTheme="minorHAnsi"/>
          <w:sz w:val="24"/>
          <w:szCs w:val="24"/>
        </w:rPr>
        <w:t xml:space="preserve">. This was deemed necessary (rather than local RECs) due to the potential inclusion of Adults </w:t>
      </w:r>
      <w:proofErr w:type="gramStart"/>
      <w:r w:rsidRPr="001A067E">
        <w:rPr>
          <w:rFonts w:asciiTheme="minorHAnsi" w:hAnsiTheme="minorHAnsi"/>
          <w:sz w:val="24"/>
          <w:szCs w:val="24"/>
        </w:rPr>
        <w:t>With</w:t>
      </w:r>
      <w:proofErr w:type="gramEnd"/>
      <w:r w:rsidRPr="001A067E">
        <w:rPr>
          <w:rFonts w:asciiTheme="minorHAnsi" w:hAnsiTheme="minorHAnsi"/>
          <w:sz w:val="24"/>
          <w:szCs w:val="24"/>
        </w:rPr>
        <w:t xml:space="preserve"> Incapacity within the follow-up study. In preparation for this, invitation letters, information sheets, reply slips and consent forms had to be produced for the main and sub-studies, along with the study protocol and other relevant documentation. When combined with proof of funding and scientific review, this constituted 29 supporting documents. The application was submitted on 31</w:t>
      </w:r>
      <w:r w:rsidRPr="001A067E">
        <w:rPr>
          <w:rFonts w:asciiTheme="minorHAnsi" w:hAnsiTheme="minorHAnsi"/>
          <w:sz w:val="24"/>
          <w:szCs w:val="24"/>
          <w:vertAlign w:val="superscript"/>
        </w:rPr>
        <w:t>st</w:t>
      </w:r>
      <w:r w:rsidRPr="001A067E">
        <w:rPr>
          <w:rFonts w:asciiTheme="minorHAnsi" w:hAnsiTheme="minorHAnsi"/>
          <w:sz w:val="24"/>
          <w:szCs w:val="24"/>
        </w:rPr>
        <w:t xml:space="preserve"> January 2012 for consideration at the 23</w:t>
      </w:r>
      <w:r w:rsidRPr="001A067E">
        <w:rPr>
          <w:rFonts w:asciiTheme="minorHAnsi" w:hAnsiTheme="minorHAnsi"/>
          <w:sz w:val="24"/>
          <w:szCs w:val="24"/>
          <w:vertAlign w:val="superscript"/>
        </w:rPr>
        <w:t>rd</w:t>
      </w:r>
      <w:r w:rsidRPr="001A067E">
        <w:rPr>
          <w:rFonts w:asciiTheme="minorHAnsi" w:hAnsiTheme="minorHAnsi"/>
          <w:sz w:val="24"/>
          <w:szCs w:val="24"/>
        </w:rPr>
        <w:t xml:space="preserve"> February meeting and conditional approval was granted on 28</w:t>
      </w:r>
      <w:r w:rsidRPr="001A067E">
        <w:rPr>
          <w:rFonts w:asciiTheme="minorHAnsi" w:hAnsiTheme="minorHAnsi"/>
          <w:sz w:val="24"/>
          <w:szCs w:val="24"/>
          <w:vertAlign w:val="superscript"/>
        </w:rPr>
        <w:t>th</w:t>
      </w:r>
      <w:r w:rsidRPr="001A067E">
        <w:rPr>
          <w:rFonts w:asciiTheme="minorHAnsi" w:hAnsiTheme="minorHAnsi"/>
          <w:sz w:val="24"/>
          <w:szCs w:val="24"/>
        </w:rPr>
        <w:t xml:space="preserve"> February 2012. The conditions were that NHS Research &amp;Development (R&amp;D) approval was obtained, and modifications were made to a few of the supporting documents. These were completed, and final approval was granted on 26</w:t>
      </w:r>
      <w:r w:rsidRPr="001A067E">
        <w:rPr>
          <w:rFonts w:asciiTheme="minorHAnsi" w:hAnsiTheme="minorHAnsi"/>
          <w:sz w:val="24"/>
          <w:szCs w:val="24"/>
          <w:vertAlign w:val="superscript"/>
        </w:rPr>
        <w:t>th</w:t>
      </w:r>
      <w:r w:rsidRPr="001A067E">
        <w:rPr>
          <w:rFonts w:asciiTheme="minorHAnsi" w:hAnsiTheme="minorHAnsi"/>
          <w:sz w:val="24"/>
          <w:szCs w:val="24"/>
        </w:rPr>
        <w:t xml:space="preserve"> April 2012.</w:t>
      </w:r>
    </w:p>
    <w:p w:rsidR="00542022" w:rsidRPr="001A067E" w:rsidRDefault="00542022" w:rsidP="00542022">
      <w:pPr>
        <w:pStyle w:val="NoSpacing"/>
        <w:ind w:left="720"/>
        <w:rPr>
          <w:rFonts w:asciiTheme="minorHAnsi" w:hAnsiTheme="minorHAnsi"/>
          <w:sz w:val="24"/>
          <w:szCs w:val="24"/>
        </w:rPr>
      </w:pPr>
      <w:r w:rsidRPr="001A067E">
        <w:rPr>
          <w:rFonts w:asciiTheme="minorHAnsi" w:hAnsiTheme="minorHAnsi"/>
          <w:sz w:val="24"/>
          <w:szCs w:val="24"/>
        </w:rPr>
        <w:t>Scotland A-REC submitted (one form, 34 pages): 31.01.2012</w:t>
      </w:r>
    </w:p>
    <w:p w:rsidR="00542022" w:rsidRPr="001A067E" w:rsidRDefault="00542022" w:rsidP="00542022">
      <w:pPr>
        <w:pStyle w:val="NoSpacing"/>
        <w:ind w:left="720"/>
        <w:rPr>
          <w:rFonts w:asciiTheme="minorHAnsi" w:hAnsiTheme="minorHAnsi"/>
          <w:sz w:val="24"/>
          <w:szCs w:val="24"/>
        </w:rPr>
      </w:pPr>
      <w:r w:rsidRPr="001A067E">
        <w:rPr>
          <w:rFonts w:asciiTheme="minorHAnsi" w:hAnsiTheme="minorHAnsi"/>
          <w:sz w:val="24"/>
          <w:szCs w:val="24"/>
        </w:rPr>
        <w:t xml:space="preserve">Supporting documents: 29 </w:t>
      </w:r>
    </w:p>
    <w:p w:rsidR="00542022" w:rsidRPr="001A067E" w:rsidRDefault="00542022" w:rsidP="00542022">
      <w:pPr>
        <w:pStyle w:val="NoSpacing"/>
        <w:ind w:left="720"/>
        <w:rPr>
          <w:rFonts w:asciiTheme="minorHAnsi" w:hAnsiTheme="minorHAnsi"/>
          <w:sz w:val="24"/>
          <w:szCs w:val="24"/>
        </w:rPr>
      </w:pPr>
      <w:r w:rsidRPr="001A067E">
        <w:rPr>
          <w:rFonts w:asciiTheme="minorHAnsi" w:hAnsiTheme="minorHAnsi"/>
          <w:sz w:val="24"/>
          <w:szCs w:val="24"/>
        </w:rPr>
        <w:t>Conditional approval: 28.02.2012</w:t>
      </w:r>
    </w:p>
    <w:p w:rsidR="00542022" w:rsidRPr="001A067E" w:rsidRDefault="00542022" w:rsidP="00542022">
      <w:pPr>
        <w:pStyle w:val="NoSpacing"/>
        <w:ind w:left="720"/>
        <w:rPr>
          <w:rFonts w:asciiTheme="minorHAnsi" w:hAnsiTheme="minorHAnsi"/>
          <w:sz w:val="24"/>
          <w:szCs w:val="24"/>
        </w:rPr>
      </w:pPr>
      <w:r w:rsidRPr="001A067E">
        <w:rPr>
          <w:rFonts w:asciiTheme="minorHAnsi" w:hAnsiTheme="minorHAnsi"/>
          <w:sz w:val="24"/>
          <w:szCs w:val="24"/>
        </w:rPr>
        <w:t>Re-submission: 24.04.2012</w:t>
      </w:r>
    </w:p>
    <w:p w:rsidR="00542022" w:rsidRPr="001A067E" w:rsidRDefault="00542022" w:rsidP="00542022">
      <w:pPr>
        <w:pStyle w:val="NoSpacing"/>
        <w:ind w:left="720"/>
        <w:rPr>
          <w:rFonts w:asciiTheme="minorHAnsi" w:hAnsiTheme="minorHAnsi"/>
          <w:sz w:val="24"/>
          <w:szCs w:val="24"/>
        </w:rPr>
      </w:pPr>
      <w:r w:rsidRPr="001A067E">
        <w:rPr>
          <w:rFonts w:asciiTheme="minorHAnsi" w:hAnsiTheme="minorHAnsi"/>
          <w:sz w:val="24"/>
          <w:szCs w:val="24"/>
        </w:rPr>
        <w:t>Supporting documents: 6</w:t>
      </w:r>
    </w:p>
    <w:p w:rsidR="00542022" w:rsidRPr="001A067E" w:rsidRDefault="00542022" w:rsidP="00542022">
      <w:pPr>
        <w:pStyle w:val="NoSpacing"/>
        <w:ind w:left="720"/>
        <w:rPr>
          <w:rFonts w:asciiTheme="minorHAnsi" w:hAnsiTheme="minorHAnsi"/>
          <w:sz w:val="24"/>
          <w:szCs w:val="24"/>
        </w:rPr>
      </w:pPr>
      <w:r w:rsidRPr="001A067E">
        <w:rPr>
          <w:rFonts w:asciiTheme="minorHAnsi" w:hAnsiTheme="minorHAnsi"/>
          <w:sz w:val="24"/>
          <w:szCs w:val="24"/>
        </w:rPr>
        <w:t>Final REC approval: 26.04.2012</w:t>
      </w:r>
    </w:p>
    <w:p w:rsidR="00542022" w:rsidRPr="001A067E" w:rsidRDefault="00542022" w:rsidP="00542022">
      <w:pPr>
        <w:pStyle w:val="NoSpacing"/>
        <w:keepNext/>
        <w:rPr>
          <w:rFonts w:asciiTheme="minorHAnsi" w:hAnsiTheme="minorHAnsi"/>
          <w:b/>
          <w:sz w:val="24"/>
          <w:szCs w:val="24"/>
        </w:rPr>
      </w:pPr>
      <w:r w:rsidRPr="001A067E">
        <w:rPr>
          <w:rFonts w:asciiTheme="minorHAnsi" w:hAnsiTheme="minorHAnsi"/>
          <w:b/>
          <w:sz w:val="24"/>
          <w:szCs w:val="24"/>
        </w:rPr>
        <w:lastRenderedPageBreak/>
        <w:t>NHS R&amp;D</w:t>
      </w:r>
      <w:r w:rsidRPr="001A067E">
        <w:rPr>
          <w:rFonts w:asciiTheme="minorHAnsi" w:hAnsiTheme="minorHAnsi"/>
          <w:sz w:val="24"/>
          <w:szCs w:val="24"/>
        </w:rPr>
        <w:t xml:space="preserve"> approval</w:t>
      </w:r>
    </w:p>
    <w:p w:rsidR="00542022" w:rsidRPr="001A067E" w:rsidRDefault="00542022" w:rsidP="00542022">
      <w:pPr>
        <w:pStyle w:val="NoSpacing"/>
        <w:rPr>
          <w:rFonts w:asciiTheme="minorHAnsi" w:hAnsiTheme="minorHAnsi"/>
          <w:sz w:val="24"/>
          <w:szCs w:val="24"/>
        </w:rPr>
      </w:pPr>
      <w:r w:rsidRPr="001A067E">
        <w:rPr>
          <w:rFonts w:asciiTheme="minorHAnsi" w:hAnsiTheme="minorHAnsi"/>
          <w:sz w:val="24"/>
          <w:szCs w:val="24"/>
        </w:rPr>
        <w:t xml:space="preserve">This approval is necessary for all studies using NHS patients or partly-sponsored by NHS organisations. The application form was completed alongside the REC form but submitted afterwards due to a misunderstanding as to whether or not REC approval was required first. Following submission of the application, a large number of queries were received – ranging from incorrect version numbers on documents through to the general ethos of the study – and answered by the first author on behalf of the study. </w:t>
      </w:r>
    </w:p>
    <w:p w:rsidR="00542022" w:rsidRPr="001A067E" w:rsidRDefault="00542022" w:rsidP="00542022">
      <w:pPr>
        <w:pStyle w:val="NoSpacing"/>
        <w:ind w:left="540"/>
        <w:rPr>
          <w:rFonts w:asciiTheme="minorHAnsi" w:hAnsiTheme="minorHAnsi"/>
          <w:sz w:val="24"/>
          <w:szCs w:val="24"/>
        </w:rPr>
      </w:pPr>
      <w:r w:rsidRPr="001A067E">
        <w:rPr>
          <w:rFonts w:asciiTheme="minorHAnsi" w:hAnsiTheme="minorHAnsi"/>
          <w:sz w:val="24"/>
          <w:szCs w:val="24"/>
        </w:rPr>
        <w:t>NHS R&amp;D submitted (two forms, 36 pages &amp; 10 pages): 17.04.2012</w:t>
      </w:r>
    </w:p>
    <w:p w:rsidR="00542022" w:rsidRPr="001A067E" w:rsidRDefault="00542022" w:rsidP="00542022">
      <w:pPr>
        <w:pStyle w:val="NoSpacing"/>
        <w:ind w:left="540"/>
        <w:rPr>
          <w:rFonts w:asciiTheme="minorHAnsi" w:hAnsiTheme="minorHAnsi"/>
          <w:sz w:val="24"/>
          <w:szCs w:val="24"/>
        </w:rPr>
      </w:pPr>
      <w:r w:rsidRPr="001A067E">
        <w:rPr>
          <w:rFonts w:asciiTheme="minorHAnsi" w:hAnsiTheme="minorHAnsi"/>
          <w:sz w:val="24"/>
          <w:szCs w:val="24"/>
        </w:rPr>
        <w:t xml:space="preserve">Supporting documents: 27 </w:t>
      </w:r>
    </w:p>
    <w:p w:rsidR="00542022" w:rsidRPr="001A067E" w:rsidRDefault="00542022" w:rsidP="00542022">
      <w:pPr>
        <w:pStyle w:val="NoSpacing"/>
        <w:ind w:left="540"/>
        <w:rPr>
          <w:rFonts w:asciiTheme="minorHAnsi" w:hAnsiTheme="minorHAnsi"/>
          <w:sz w:val="24"/>
          <w:szCs w:val="24"/>
        </w:rPr>
      </w:pPr>
      <w:r w:rsidRPr="001A067E">
        <w:rPr>
          <w:rFonts w:asciiTheme="minorHAnsi" w:hAnsiTheme="minorHAnsi"/>
          <w:sz w:val="24"/>
          <w:szCs w:val="24"/>
        </w:rPr>
        <w:t>NHS R&amp;D approval: 24.04.2012</w:t>
      </w:r>
    </w:p>
    <w:p w:rsidR="00542022" w:rsidRPr="001A067E" w:rsidRDefault="00542022" w:rsidP="00542022">
      <w:pPr>
        <w:pStyle w:val="NoSpacing"/>
        <w:rPr>
          <w:rFonts w:asciiTheme="minorHAnsi" w:hAnsiTheme="minorHAnsi"/>
          <w:sz w:val="24"/>
          <w:szCs w:val="24"/>
        </w:rPr>
      </w:pPr>
    </w:p>
    <w:p w:rsidR="00542022" w:rsidRPr="001A067E" w:rsidRDefault="00542022" w:rsidP="00542022">
      <w:pPr>
        <w:pStyle w:val="NoSpacing"/>
        <w:rPr>
          <w:rFonts w:asciiTheme="minorHAnsi" w:hAnsiTheme="minorHAnsi"/>
          <w:sz w:val="24"/>
          <w:szCs w:val="24"/>
        </w:rPr>
      </w:pPr>
      <w:proofErr w:type="spellStart"/>
      <w:r w:rsidRPr="001A067E">
        <w:rPr>
          <w:rFonts w:asciiTheme="minorHAnsi" w:hAnsiTheme="minorHAnsi"/>
          <w:b/>
          <w:sz w:val="24"/>
          <w:szCs w:val="24"/>
        </w:rPr>
        <w:t>Wellcome</w:t>
      </w:r>
      <w:proofErr w:type="spellEnd"/>
      <w:r w:rsidRPr="001A067E">
        <w:rPr>
          <w:rFonts w:asciiTheme="minorHAnsi" w:hAnsiTheme="minorHAnsi"/>
          <w:b/>
          <w:sz w:val="24"/>
          <w:szCs w:val="24"/>
        </w:rPr>
        <w:t xml:space="preserve"> Trust Clinical Research Facility</w:t>
      </w:r>
      <w:r w:rsidRPr="001A067E">
        <w:rPr>
          <w:rFonts w:asciiTheme="minorHAnsi" w:hAnsiTheme="minorHAnsi"/>
          <w:sz w:val="24"/>
          <w:szCs w:val="24"/>
        </w:rPr>
        <w:t xml:space="preserve"> </w:t>
      </w:r>
      <w:r w:rsidRPr="001A067E">
        <w:rPr>
          <w:rFonts w:asciiTheme="minorHAnsi" w:hAnsiTheme="minorHAnsi"/>
          <w:b/>
          <w:sz w:val="24"/>
          <w:szCs w:val="24"/>
        </w:rPr>
        <w:t>(</w:t>
      </w:r>
      <w:hyperlink r:id="rId5" w:history="1">
        <w:r w:rsidRPr="001A067E">
          <w:rPr>
            <w:rStyle w:val="Hyperlink"/>
            <w:rFonts w:asciiTheme="minorHAnsi" w:hAnsiTheme="minorHAnsi"/>
            <w:b/>
            <w:sz w:val="24"/>
            <w:szCs w:val="24"/>
          </w:rPr>
          <w:t>WTCRF</w:t>
        </w:r>
      </w:hyperlink>
      <w:r w:rsidRPr="001A067E">
        <w:rPr>
          <w:rFonts w:asciiTheme="minorHAnsi" w:hAnsiTheme="minorHAnsi"/>
          <w:b/>
          <w:sz w:val="24"/>
          <w:szCs w:val="24"/>
        </w:rPr>
        <w:t>)</w:t>
      </w:r>
      <w:r w:rsidRPr="001A067E">
        <w:rPr>
          <w:rFonts w:asciiTheme="minorHAnsi" w:hAnsiTheme="minorHAnsi"/>
          <w:sz w:val="24"/>
          <w:szCs w:val="24"/>
        </w:rPr>
        <w:t xml:space="preserve"> approval</w:t>
      </w:r>
    </w:p>
    <w:p w:rsidR="00542022" w:rsidRPr="001A067E" w:rsidRDefault="00542022" w:rsidP="00542022">
      <w:pPr>
        <w:pStyle w:val="NoSpacing"/>
        <w:rPr>
          <w:rFonts w:asciiTheme="minorHAnsi" w:hAnsiTheme="minorHAnsi"/>
          <w:sz w:val="24"/>
          <w:szCs w:val="24"/>
        </w:rPr>
      </w:pPr>
      <w:r w:rsidRPr="001A067E">
        <w:rPr>
          <w:rFonts w:asciiTheme="minorHAnsi" w:hAnsiTheme="minorHAnsi"/>
          <w:sz w:val="24"/>
          <w:szCs w:val="24"/>
        </w:rPr>
        <w:t>As the study required the use of the WTCRF facilities for processing, storage and analysis of biological samples, and for the clinic validation sub-study, this required a further application. This was approved within two months following a number of queries and responses regarding the finer details of the study.</w:t>
      </w:r>
    </w:p>
    <w:p w:rsidR="00542022" w:rsidRPr="001A067E" w:rsidRDefault="00542022" w:rsidP="00542022">
      <w:pPr>
        <w:pStyle w:val="NoSpacing"/>
        <w:ind w:left="540"/>
        <w:rPr>
          <w:rFonts w:asciiTheme="minorHAnsi" w:hAnsiTheme="minorHAnsi"/>
          <w:sz w:val="24"/>
          <w:szCs w:val="24"/>
        </w:rPr>
      </w:pPr>
      <w:r w:rsidRPr="001A067E">
        <w:rPr>
          <w:rFonts w:asciiTheme="minorHAnsi" w:hAnsiTheme="minorHAnsi"/>
          <w:sz w:val="24"/>
          <w:szCs w:val="24"/>
        </w:rPr>
        <w:t>WTCRF submitted (three forms, 4, 5, &amp; 2 pages): 06.04.2012</w:t>
      </w:r>
    </w:p>
    <w:p w:rsidR="00542022" w:rsidRPr="001A067E" w:rsidRDefault="00542022" w:rsidP="00542022">
      <w:pPr>
        <w:pStyle w:val="NoSpacing"/>
        <w:ind w:left="540"/>
        <w:rPr>
          <w:rFonts w:asciiTheme="minorHAnsi" w:hAnsiTheme="minorHAnsi"/>
          <w:sz w:val="24"/>
          <w:szCs w:val="24"/>
        </w:rPr>
      </w:pPr>
      <w:r w:rsidRPr="001A067E">
        <w:rPr>
          <w:rFonts w:asciiTheme="minorHAnsi" w:hAnsiTheme="minorHAnsi"/>
          <w:sz w:val="24"/>
          <w:szCs w:val="24"/>
        </w:rPr>
        <w:t>Supporting documents: 13</w:t>
      </w:r>
    </w:p>
    <w:p w:rsidR="00542022" w:rsidRPr="001A067E" w:rsidRDefault="00542022" w:rsidP="00542022">
      <w:pPr>
        <w:pStyle w:val="NoSpacing"/>
        <w:ind w:left="540"/>
        <w:rPr>
          <w:rFonts w:asciiTheme="minorHAnsi" w:hAnsiTheme="minorHAnsi"/>
          <w:sz w:val="24"/>
          <w:szCs w:val="24"/>
        </w:rPr>
      </w:pPr>
      <w:r w:rsidRPr="001A067E">
        <w:rPr>
          <w:rFonts w:asciiTheme="minorHAnsi" w:hAnsiTheme="minorHAnsi"/>
          <w:sz w:val="24"/>
          <w:szCs w:val="24"/>
        </w:rPr>
        <w:t>WTCRF approval: 29.05.2012</w:t>
      </w:r>
    </w:p>
    <w:p w:rsidR="00542022" w:rsidRPr="001A067E" w:rsidRDefault="00542022" w:rsidP="00542022">
      <w:pPr>
        <w:pStyle w:val="NoSpacing"/>
        <w:rPr>
          <w:rFonts w:asciiTheme="minorHAnsi" w:hAnsiTheme="minorHAnsi"/>
          <w:sz w:val="24"/>
          <w:szCs w:val="24"/>
        </w:rPr>
      </w:pPr>
    </w:p>
    <w:p w:rsidR="00542022" w:rsidRPr="001A067E" w:rsidRDefault="00542022" w:rsidP="00542022">
      <w:pPr>
        <w:pStyle w:val="NoSpacing"/>
        <w:rPr>
          <w:rFonts w:asciiTheme="minorHAnsi" w:hAnsiTheme="minorHAnsi"/>
          <w:b/>
          <w:sz w:val="24"/>
          <w:szCs w:val="24"/>
        </w:rPr>
      </w:pPr>
      <w:r w:rsidRPr="001A067E">
        <w:rPr>
          <w:rFonts w:asciiTheme="minorHAnsi" w:hAnsiTheme="minorHAnsi"/>
          <w:b/>
          <w:sz w:val="24"/>
          <w:szCs w:val="24"/>
        </w:rPr>
        <w:t>NHS Research Passport</w:t>
      </w:r>
    </w:p>
    <w:p w:rsidR="00542022" w:rsidRPr="001A067E" w:rsidRDefault="00542022" w:rsidP="00542022">
      <w:pPr>
        <w:pStyle w:val="NoSpacing"/>
        <w:rPr>
          <w:rFonts w:asciiTheme="minorHAnsi" w:hAnsiTheme="minorHAnsi"/>
          <w:sz w:val="24"/>
          <w:szCs w:val="24"/>
        </w:rPr>
      </w:pPr>
      <w:r w:rsidRPr="001A067E">
        <w:rPr>
          <w:rFonts w:asciiTheme="minorHAnsi" w:hAnsiTheme="minorHAnsi"/>
          <w:sz w:val="24"/>
          <w:szCs w:val="24"/>
        </w:rPr>
        <w:t>The Research Passport (</w:t>
      </w:r>
      <w:hyperlink r:id="rId6" w:history="1">
        <w:r w:rsidRPr="001A067E">
          <w:rPr>
            <w:rStyle w:val="Hyperlink"/>
            <w:rFonts w:asciiTheme="minorHAnsi" w:hAnsiTheme="minorHAnsi"/>
            <w:sz w:val="24"/>
            <w:szCs w:val="24"/>
          </w:rPr>
          <w:t>RP</w:t>
        </w:r>
      </w:hyperlink>
      <w:r w:rsidRPr="001A067E">
        <w:rPr>
          <w:rFonts w:asciiTheme="minorHAnsi" w:hAnsiTheme="minorHAnsi"/>
          <w:sz w:val="24"/>
          <w:szCs w:val="24"/>
        </w:rPr>
        <w:t xml:space="preserve">) system enables the issuing of honorary research contracts or letters of access to Higher Education Institution researchers who need to undertake their research within the NHS. This provides evidence of the pre-engagement checks undertaken on the researcher in line with NHS Employment Check Standards. It was designed to streamline the process for obtaining permission for research from NHS organisations. With regard to the present study, it was suggested that this would be required for the two researchers, one of whom (researcher A) would be dealing with participants regularly and conducting cognitive (not physical) tests on them at the WTCRF whereas the other (researcher B) was likely to speak to participants over the telephone but not meet them in person. The process was begun in April 2012 following the NHS R&amp;D approval. As part of the pre-employment checks conducted within the NHS, </w:t>
      </w:r>
      <w:proofErr w:type="gramStart"/>
      <w:r w:rsidRPr="001A067E">
        <w:rPr>
          <w:rFonts w:asciiTheme="minorHAnsi" w:hAnsiTheme="minorHAnsi"/>
          <w:sz w:val="24"/>
          <w:szCs w:val="24"/>
        </w:rPr>
        <w:t>staff need</w:t>
      </w:r>
      <w:proofErr w:type="gramEnd"/>
      <w:r w:rsidRPr="001A067E">
        <w:rPr>
          <w:rFonts w:asciiTheme="minorHAnsi" w:hAnsiTheme="minorHAnsi"/>
          <w:sz w:val="24"/>
          <w:szCs w:val="24"/>
        </w:rPr>
        <w:t xml:space="preserve"> to prove that they have received immunisations for various diseases including measles, mumps, rubella, polio, TB, diphtheria and tetanus. This proved to be a major sticking point in this case. Researcher A had previously worked for the NHS in 2001 and received a comprehensive health check at that point, including immunisations for Hepatitis B, TB and a blood test confirming rubella immunity. Researcher B had none of this. For the Research Passport, both were required to provide evidence of their immunisations. Both researchers grew up in England and received all the relevant childhood immunisations but had no proof of this. Both had to contact their General Practitioners to obtain access to their health records, and both discovered that their English records had been destroyed (in accordance with the law, which states that immunisation records should be kept only until a person reaches 25). Of particular note was the insistence that both researchers provided evidence of having received the measles, mumps and rubella (MMR) vaccination as children – an impossibility given their age. Researcher A passed the occupational health check. Researcher B was informed by the University’s Occupational Health Unit that she would require additional immunisations: BCG, MMR and the diphtheria, pertussis and tetanus vaccine. She was referred to the Respiratory Clinic for a BCG injection but was advised that unless she was in direct contact with patients NHS Lothian wouldn’t permit her to have the injection. The matter was taken up by the School administrator for the University of Edinburgh, and after a </w:t>
      </w:r>
      <w:r w:rsidRPr="001A067E">
        <w:rPr>
          <w:rFonts w:asciiTheme="minorHAnsi" w:hAnsiTheme="minorHAnsi"/>
          <w:sz w:val="24"/>
          <w:szCs w:val="24"/>
        </w:rPr>
        <w:lastRenderedPageBreak/>
        <w:t>month the NHS conceded that they had reviewed their procedures and she would not after all require the health check.</w:t>
      </w:r>
    </w:p>
    <w:p w:rsidR="00542022" w:rsidRPr="001A067E" w:rsidRDefault="00542022" w:rsidP="00542022">
      <w:pPr>
        <w:pStyle w:val="NoSpacing"/>
        <w:rPr>
          <w:rFonts w:asciiTheme="minorHAnsi" w:hAnsiTheme="minorHAnsi"/>
          <w:sz w:val="24"/>
          <w:szCs w:val="24"/>
        </w:rPr>
      </w:pPr>
    </w:p>
    <w:p w:rsidR="00542022" w:rsidRPr="001A067E" w:rsidRDefault="00542022" w:rsidP="00542022">
      <w:pPr>
        <w:pStyle w:val="NoSpacing"/>
        <w:rPr>
          <w:rFonts w:asciiTheme="minorHAnsi" w:hAnsiTheme="minorHAnsi"/>
          <w:sz w:val="24"/>
          <w:szCs w:val="24"/>
        </w:rPr>
      </w:pPr>
      <w:r w:rsidRPr="001A067E">
        <w:rPr>
          <w:rFonts w:asciiTheme="minorHAnsi" w:hAnsiTheme="minorHAnsi"/>
          <w:sz w:val="24"/>
          <w:szCs w:val="24"/>
        </w:rPr>
        <w:t>The RP process also included a Disclosure application, which in itself was time-consuming. Researcher A’s entire application almost fell through after 5 months because the Disclosure was in her married name and the RP application (and research contract) in her maiden name. In all, the process took 9 months and both researchers received completely different outcomes. Researcher A received an honorary research contract with NHS Lothian and Research B received a letter of access to patients within NHS Lothian.</w:t>
      </w:r>
    </w:p>
    <w:p w:rsidR="00542022" w:rsidRPr="001A067E" w:rsidRDefault="00542022" w:rsidP="00542022">
      <w:pPr>
        <w:pStyle w:val="NoSpacing"/>
        <w:ind w:left="540"/>
        <w:rPr>
          <w:rFonts w:asciiTheme="minorHAnsi" w:hAnsiTheme="minorHAnsi"/>
          <w:sz w:val="24"/>
          <w:szCs w:val="24"/>
        </w:rPr>
      </w:pPr>
      <w:r w:rsidRPr="001A067E">
        <w:rPr>
          <w:rFonts w:asciiTheme="minorHAnsi" w:hAnsiTheme="minorHAnsi"/>
          <w:sz w:val="24"/>
          <w:szCs w:val="24"/>
        </w:rPr>
        <w:t>RP process begun: April 2012</w:t>
      </w:r>
    </w:p>
    <w:p w:rsidR="00542022" w:rsidRPr="001A067E" w:rsidRDefault="00542022" w:rsidP="00542022">
      <w:pPr>
        <w:pStyle w:val="NoSpacing"/>
        <w:ind w:left="540"/>
        <w:rPr>
          <w:rFonts w:asciiTheme="minorHAnsi" w:hAnsiTheme="minorHAnsi"/>
          <w:sz w:val="24"/>
          <w:szCs w:val="24"/>
        </w:rPr>
      </w:pPr>
      <w:r w:rsidRPr="001A067E">
        <w:rPr>
          <w:rFonts w:asciiTheme="minorHAnsi" w:hAnsiTheme="minorHAnsi"/>
          <w:sz w:val="24"/>
          <w:szCs w:val="24"/>
        </w:rPr>
        <w:t>Occupational health check – A: 27.06.2012</w:t>
      </w:r>
    </w:p>
    <w:p w:rsidR="00542022" w:rsidRPr="001A067E" w:rsidRDefault="00542022" w:rsidP="00542022">
      <w:pPr>
        <w:pStyle w:val="NoSpacing"/>
        <w:ind w:left="540"/>
        <w:rPr>
          <w:rFonts w:asciiTheme="minorHAnsi" w:hAnsiTheme="minorHAnsi"/>
          <w:sz w:val="24"/>
          <w:szCs w:val="24"/>
        </w:rPr>
      </w:pPr>
      <w:r w:rsidRPr="001A067E">
        <w:rPr>
          <w:rFonts w:asciiTheme="minorHAnsi" w:hAnsiTheme="minorHAnsi"/>
          <w:sz w:val="24"/>
          <w:szCs w:val="24"/>
        </w:rPr>
        <w:t>Disclosure application submitted (two forms, 4 pages each): 02.08.2012</w:t>
      </w:r>
    </w:p>
    <w:p w:rsidR="00542022" w:rsidRPr="001A067E" w:rsidRDefault="00542022" w:rsidP="00542022">
      <w:pPr>
        <w:pStyle w:val="NoSpacing"/>
        <w:ind w:left="540"/>
        <w:rPr>
          <w:rFonts w:asciiTheme="minorHAnsi" w:hAnsiTheme="minorHAnsi"/>
          <w:sz w:val="24"/>
          <w:szCs w:val="24"/>
        </w:rPr>
      </w:pPr>
      <w:r w:rsidRPr="001A067E">
        <w:rPr>
          <w:rFonts w:asciiTheme="minorHAnsi" w:hAnsiTheme="minorHAnsi"/>
          <w:sz w:val="24"/>
          <w:szCs w:val="24"/>
        </w:rPr>
        <w:t>Disclosure received: 05.09.2012</w:t>
      </w:r>
    </w:p>
    <w:p w:rsidR="00542022" w:rsidRPr="001A067E" w:rsidRDefault="00542022" w:rsidP="00542022">
      <w:pPr>
        <w:pStyle w:val="NoSpacing"/>
        <w:ind w:left="540"/>
        <w:rPr>
          <w:rFonts w:asciiTheme="minorHAnsi" w:hAnsiTheme="minorHAnsi"/>
          <w:sz w:val="24"/>
          <w:szCs w:val="24"/>
        </w:rPr>
      </w:pPr>
      <w:r w:rsidRPr="001A067E">
        <w:rPr>
          <w:rFonts w:asciiTheme="minorHAnsi" w:hAnsiTheme="minorHAnsi"/>
          <w:sz w:val="24"/>
          <w:szCs w:val="24"/>
        </w:rPr>
        <w:t>RP form submitted (one form, 6 pages) – A: 03.10.2012</w:t>
      </w:r>
    </w:p>
    <w:p w:rsidR="00542022" w:rsidRPr="001A067E" w:rsidRDefault="00542022" w:rsidP="00542022">
      <w:pPr>
        <w:pStyle w:val="NoSpacing"/>
        <w:ind w:left="540"/>
        <w:rPr>
          <w:rFonts w:asciiTheme="minorHAnsi" w:hAnsiTheme="minorHAnsi"/>
          <w:sz w:val="24"/>
          <w:szCs w:val="24"/>
        </w:rPr>
      </w:pPr>
      <w:r w:rsidRPr="001A067E">
        <w:rPr>
          <w:rFonts w:asciiTheme="minorHAnsi" w:hAnsiTheme="minorHAnsi"/>
          <w:sz w:val="24"/>
          <w:szCs w:val="24"/>
        </w:rPr>
        <w:t>Supporting documents: 5</w:t>
      </w:r>
    </w:p>
    <w:p w:rsidR="00542022" w:rsidRPr="001A067E" w:rsidRDefault="00542022" w:rsidP="00542022">
      <w:pPr>
        <w:pStyle w:val="NoSpacing"/>
        <w:ind w:left="540"/>
        <w:rPr>
          <w:rFonts w:asciiTheme="minorHAnsi" w:hAnsiTheme="minorHAnsi"/>
          <w:sz w:val="24"/>
          <w:szCs w:val="24"/>
        </w:rPr>
      </w:pPr>
      <w:r w:rsidRPr="001A067E">
        <w:rPr>
          <w:rFonts w:asciiTheme="minorHAnsi" w:hAnsiTheme="minorHAnsi"/>
          <w:sz w:val="24"/>
          <w:szCs w:val="24"/>
        </w:rPr>
        <w:t>RP form resubmitted following queries: 18.10.2012</w:t>
      </w:r>
    </w:p>
    <w:p w:rsidR="00542022" w:rsidRPr="001A067E" w:rsidRDefault="00542022" w:rsidP="00542022">
      <w:pPr>
        <w:pStyle w:val="NoSpacing"/>
        <w:ind w:left="540"/>
        <w:rPr>
          <w:rFonts w:asciiTheme="minorHAnsi" w:hAnsiTheme="minorHAnsi"/>
          <w:sz w:val="24"/>
          <w:szCs w:val="24"/>
        </w:rPr>
      </w:pPr>
      <w:r w:rsidRPr="001A067E">
        <w:rPr>
          <w:rFonts w:asciiTheme="minorHAnsi" w:hAnsiTheme="minorHAnsi"/>
          <w:sz w:val="24"/>
          <w:szCs w:val="24"/>
        </w:rPr>
        <w:t>Occupational health check – B: November 2012</w:t>
      </w:r>
    </w:p>
    <w:p w:rsidR="00542022" w:rsidRPr="001A067E" w:rsidRDefault="00542022" w:rsidP="00542022">
      <w:pPr>
        <w:pStyle w:val="NoSpacing"/>
        <w:ind w:left="540"/>
        <w:rPr>
          <w:rFonts w:asciiTheme="minorHAnsi" w:hAnsiTheme="minorHAnsi"/>
          <w:sz w:val="24"/>
          <w:szCs w:val="24"/>
        </w:rPr>
      </w:pPr>
      <w:r w:rsidRPr="001A067E">
        <w:rPr>
          <w:rFonts w:asciiTheme="minorHAnsi" w:hAnsiTheme="minorHAnsi"/>
          <w:sz w:val="24"/>
          <w:szCs w:val="24"/>
        </w:rPr>
        <w:t>RP form submitted (6 pages) – B: November 2012</w:t>
      </w:r>
    </w:p>
    <w:p w:rsidR="00542022" w:rsidRPr="001A067E" w:rsidRDefault="00542022" w:rsidP="00542022">
      <w:pPr>
        <w:pStyle w:val="NoSpacing"/>
        <w:ind w:left="540"/>
        <w:rPr>
          <w:rFonts w:asciiTheme="minorHAnsi" w:hAnsiTheme="minorHAnsi"/>
          <w:sz w:val="24"/>
          <w:szCs w:val="24"/>
        </w:rPr>
      </w:pPr>
      <w:r w:rsidRPr="001A067E">
        <w:rPr>
          <w:rFonts w:asciiTheme="minorHAnsi" w:hAnsiTheme="minorHAnsi"/>
          <w:sz w:val="24"/>
          <w:szCs w:val="24"/>
        </w:rPr>
        <w:t>Supporting documents: 3</w:t>
      </w:r>
    </w:p>
    <w:p w:rsidR="00542022" w:rsidRPr="001A067E" w:rsidRDefault="00542022" w:rsidP="00542022">
      <w:pPr>
        <w:pStyle w:val="NoSpacing"/>
        <w:ind w:left="540"/>
        <w:rPr>
          <w:rFonts w:asciiTheme="minorHAnsi" w:hAnsiTheme="minorHAnsi"/>
          <w:sz w:val="24"/>
          <w:szCs w:val="24"/>
        </w:rPr>
      </w:pPr>
      <w:r w:rsidRPr="001A067E">
        <w:rPr>
          <w:rFonts w:asciiTheme="minorHAnsi" w:hAnsiTheme="minorHAnsi"/>
          <w:sz w:val="24"/>
          <w:szCs w:val="24"/>
        </w:rPr>
        <w:t>Honorary research contract for NHS Lothian received – A: 29.11.2012</w:t>
      </w:r>
    </w:p>
    <w:p w:rsidR="00542022" w:rsidRPr="001A067E" w:rsidRDefault="00542022" w:rsidP="00542022">
      <w:pPr>
        <w:pStyle w:val="NoSpacing"/>
        <w:ind w:left="540"/>
        <w:rPr>
          <w:rFonts w:asciiTheme="minorHAnsi" w:hAnsiTheme="minorHAnsi"/>
          <w:sz w:val="24"/>
          <w:szCs w:val="24"/>
        </w:rPr>
      </w:pPr>
      <w:r w:rsidRPr="001A067E">
        <w:rPr>
          <w:rFonts w:asciiTheme="minorHAnsi" w:hAnsiTheme="minorHAnsi"/>
          <w:sz w:val="24"/>
          <w:szCs w:val="24"/>
        </w:rPr>
        <w:t>Letter of access received – B: January 2013</w:t>
      </w:r>
    </w:p>
    <w:p w:rsidR="00542022" w:rsidRPr="001A067E" w:rsidRDefault="00542022" w:rsidP="00542022">
      <w:pPr>
        <w:pStyle w:val="NoSpacing"/>
        <w:rPr>
          <w:rFonts w:asciiTheme="minorHAnsi" w:hAnsiTheme="minorHAnsi"/>
          <w:sz w:val="24"/>
          <w:szCs w:val="24"/>
        </w:rPr>
      </w:pPr>
    </w:p>
    <w:p w:rsidR="00542022" w:rsidRPr="001A067E" w:rsidRDefault="00542022" w:rsidP="00542022">
      <w:pPr>
        <w:pStyle w:val="NoSpacing"/>
        <w:rPr>
          <w:rFonts w:asciiTheme="minorHAnsi" w:hAnsiTheme="minorHAnsi"/>
          <w:b/>
          <w:sz w:val="24"/>
          <w:szCs w:val="24"/>
        </w:rPr>
      </w:pPr>
      <w:r w:rsidRPr="001A067E">
        <w:rPr>
          <w:rFonts w:asciiTheme="minorHAnsi" w:hAnsiTheme="minorHAnsi"/>
          <w:b/>
          <w:sz w:val="24"/>
          <w:szCs w:val="24"/>
        </w:rPr>
        <w:t>Privacy Advisory Committee (</w:t>
      </w:r>
      <w:hyperlink r:id="rId7" w:history="1">
        <w:r w:rsidRPr="001A067E">
          <w:rPr>
            <w:rStyle w:val="Hyperlink"/>
            <w:rFonts w:asciiTheme="minorHAnsi" w:hAnsiTheme="minorHAnsi"/>
            <w:b/>
            <w:sz w:val="24"/>
            <w:szCs w:val="24"/>
          </w:rPr>
          <w:t>PAC</w:t>
        </w:r>
      </w:hyperlink>
      <w:r w:rsidRPr="001A067E">
        <w:rPr>
          <w:rFonts w:asciiTheme="minorHAnsi" w:hAnsiTheme="minorHAnsi"/>
          <w:b/>
          <w:sz w:val="24"/>
          <w:szCs w:val="24"/>
        </w:rPr>
        <w:t>)</w:t>
      </w:r>
    </w:p>
    <w:p w:rsidR="00542022" w:rsidRPr="001A067E" w:rsidRDefault="00542022" w:rsidP="00542022">
      <w:pPr>
        <w:pStyle w:val="NoSpacing"/>
        <w:rPr>
          <w:rFonts w:asciiTheme="minorHAnsi" w:hAnsiTheme="minorHAnsi"/>
          <w:sz w:val="24"/>
          <w:szCs w:val="24"/>
        </w:rPr>
      </w:pPr>
      <w:r w:rsidRPr="001A067E">
        <w:rPr>
          <w:rFonts w:asciiTheme="minorHAnsi" w:hAnsiTheme="minorHAnsi"/>
          <w:sz w:val="24"/>
          <w:szCs w:val="24"/>
        </w:rPr>
        <w:t>The PAC is an independent body in Scotland that provides advice on requests for the release of patient identifiable information by NHS Scotland’s Information Services Division (</w:t>
      </w:r>
      <w:hyperlink r:id="rId8" w:history="1">
        <w:r w:rsidRPr="001A067E">
          <w:rPr>
            <w:rStyle w:val="Hyperlink"/>
            <w:rFonts w:asciiTheme="minorHAnsi" w:hAnsiTheme="minorHAnsi"/>
            <w:sz w:val="24"/>
            <w:szCs w:val="24"/>
          </w:rPr>
          <w:t>ISD</w:t>
        </w:r>
      </w:hyperlink>
      <w:r w:rsidRPr="001A067E">
        <w:rPr>
          <w:rFonts w:asciiTheme="minorHAnsi" w:hAnsiTheme="minorHAnsi"/>
          <w:sz w:val="24"/>
          <w:szCs w:val="24"/>
        </w:rPr>
        <w:t xml:space="preserve">) or by the General Register Office for Scotland (now National Records of Scotland, </w:t>
      </w:r>
      <w:hyperlink r:id="rId9" w:history="1">
        <w:r w:rsidRPr="001A067E">
          <w:rPr>
            <w:rStyle w:val="Hyperlink"/>
            <w:rFonts w:asciiTheme="minorHAnsi" w:hAnsiTheme="minorHAnsi"/>
            <w:sz w:val="24"/>
            <w:szCs w:val="24"/>
          </w:rPr>
          <w:t>NRS</w:t>
        </w:r>
      </w:hyperlink>
      <w:r w:rsidRPr="001A067E">
        <w:rPr>
          <w:rFonts w:asciiTheme="minorHAnsi" w:hAnsiTheme="minorHAnsi"/>
          <w:sz w:val="24"/>
          <w:szCs w:val="24"/>
        </w:rPr>
        <w:t xml:space="preserve">). </w:t>
      </w:r>
    </w:p>
    <w:p w:rsidR="00542022" w:rsidRPr="001A067E" w:rsidRDefault="00542022" w:rsidP="00542022">
      <w:pPr>
        <w:pStyle w:val="NoSpacing"/>
        <w:rPr>
          <w:rFonts w:asciiTheme="minorHAnsi" w:hAnsiTheme="minorHAnsi"/>
          <w:sz w:val="24"/>
          <w:szCs w:val="24"/>
        </w:rPr>
      </w:pPr>
    </w:p>
    <w:p w:rsidR="00542022" w:rsidRPr="001A067E" w:rsidRDefault="00542022" w:rsidP="00542022">
      <w:pPr>
        <w:pStyle w:val="NoSpacing"/>
        <w:rPr>
          <w:rFonts w:asciiTheme="minorHAnsi" w:hAnsiTheme="minorHAnsi"/>
          <w:sz w:val="24"/>
          <w:szCs w:val="24"/>
        </w:rPr>
      </w:pPr>
      <w:r w:rsidRPr="001A067E">
        <w:rPr>
          <w:rFonts w:asciiTheme="minorHAnsi" w:hAnsiTheme="minorHAnsi"/>
          <w:sz w:val="24"/>
          <w:szCs w:val="24"/>
        </w:rPr>
        <w:t>The study required approval from the PAC, which consists of a mix of health professionals and lay people, in order to perform both the linkage and the follow-up aspects of the study. The application form, which requires considerable detail regarding data security, was submitted on 14</w:t>
      </w:r>
      <w:r w:rsidRPr="001A067E">
        <w:rPr>
          <w:rFonts w:asciiTheme="minorHAnsi" w:hAnsiTheme="minorHAnsi"/>
          <w:sz w:val="24"/>
          <w:szCs w:val="24"/>
          <w:vertAlign w:val="superscript"/>
        </w:rPr>
        <w:t>th</w:t>
      </w:r>
      <w:r w:rsidRPr="001A067E">
        <w:rPr>
          <w:rFonts w:asciiTheme="minorHAnsi" w:hAnsiTheme="minorHAnsi"/>
          <w:sz w:val="24"/>
          <w:szCs w:val="24"/>
        </w:rPr>
        <w:t xml:space="preserve"> May 2012 along with 28 supporting documents, following discussion and advice from the ISD’s </w:t>
      </w:r>
      <w:proofErr w:type="spellStart"/>
      <w:r w:rsidRPr="001A067E">
        <w:rPr>
          <w:rFonts w:asciiTheme="minorHAnsi" w:hAnsiTheme="minorHAnsi"/>
          <w:sz w:val="24"/>
          <w:szCs w:val="24"/>
        </w:rPr>
        <w:t>Caldicott</w:t>
      </w:r>
      <w:proofErr w:type="spellEnd"/>
      <w:r w:rsidRPr="001A067E">
        <w:rPr>
          <w:rFonts w:asciiTheme="minorHAnsi" w:hAnsiTheme="minorHAnsi"/>
          <w:sz w:val="24"/>
          <w:szCs w:val="24"/>
        </w:rPr>
        <w:t xml:space="preserve"> Guardian. The Chief and Principal Investigators and the first author were invited to discuss the application in further detail with the </w:t>
      </w:r>
      <w:proofErr w:type="spellStart"/>
      <w:r w:rsidRPr="001A067E">
        <w:rPr>
          <w:rFonts w:asciiTheme="minorHAnsi" w:hAnsiTheme="minorHAnsi"/>
          <w:sz w:val="24"/>
          <w:szCs w:val="24"/>
        </w:rPr>
        <w:t>Caldicott</w:t>
      </w:r>
      <w:proofErr w:type="spellEnd"/>
      <w:r w:rsidRPr="001A067E">
        <w:rPr>
          <w:rFonts w:asciiTheme="minorHAnsi" w:hAnsiTheme="minorHAnsi"/>
          <w:sz w:val="24"/>
          <w:szCs w:val="24"/>
        </w:rPr>
        <w:t xml:space="preserve"> Guardian and another senior staff member on 7</w:t>
      </w:r>
      <w:r w:rsidRPr="001A067E">
        <w:rPr>
          <w:rFonts w:asciiTheme="minorHAnsi" w:hAnsiTheme="minorHAnsi"/>
          <w:sz w:val="24"/>
          <w:szCs w:val="24"/>
          <w:vertAlign w:val="superscript"/>
        </w:rPr>
        <w:t>th</w:t>
      </w:r>
      <w:r w:rsidRPr="001A067E">
        <w:rPr>
          <w:rFonts w:asciiTheme="minorHAnsi" w:hAnsiTheme="minorHAnsi"/>
          <w:sz w:val="24"/>
          <w:szCs w:val="24"/>
        </w:rPr>
        <w:t xml:space="preserve"> June. Following this, a re-application to the PAC was submitted on 25</w:t>
      </w:r>
      <w:r w:rsidRPr="001A067E">
        <w:rPr>
          <w:rFonts w:asciiTheme="minorHAnsi" w:hAnsiTheme="minorHAnsi"/>
          <w:sz w:val="24"/>
          <w:szCs w:val="24"/>
          <w:vertAlign w:val="superscript"/>
        </w:rPr>
        <w:t>th</w:t>
      </w:r>
      <w:r w:rsidRPr="001A067E">
        <w:rPr>
          <w:rFonts w:asciiTheme="minorHAnsi" w:hAnsiTheme="minorHAnsi"/>
          <w:sz w:val="24"/>
          <w:szCs w:val="24"/>
        </w:rPr>
        <w:t xml:space="preserve"> June 2012 containing 30 supporting documents, many of which were amended versions of those previously submitted to other bodies. The application was considered by the PAC during July and a three-page response with queries – mostly about the follow-up study – was received from the PAC members on 2</w:t>
      </w:r>
      <w:r w:rsidRPr="001A067E">
        <w:rPr>
          <w:rFonts w:asciiTheme="minorHAnsi" w:hAnsiTheme="minorHAnsi"/>
          <w:sz w:val="24"/>
          <w:szCs w:val="24"/>
          <w:vertAlign w:val="superscript"/>
        </w:rPr>
        <w:t>nd</w:t>
      </w:r>
      <w:r w:rsidRPr="001A067E">
        <w:rPr>
          <w:rFonts w:asciiTheme="minorHAnsi" w:hAnsiTheme="minorHAnsi"/>
          <w:sz w:val="24"/>
          <w:szCs w:val="24"/>
        </w:rPr>
        <w:t xml:space="preserve"> August. These were responded to and further amendments made to the study protocol and some supporting documents, and final approval was received on 4</w:t>
      </w:r>
      <w:r w:rsidRPr="001A067E">
        <w:rPr>
          <w:rFonts w:asciiTheme="minorHAnsi" w:hAnsiTheme="minorHAnsi"/>
          <w:sz w:val="24"/>
          <w:szCs w:val="24"/>
          <w:vertAlign w:val="superscript"/>
        </w:rPr>
        <w:t>th</w:t>
      </w:r>
      <w:r w:rsidRPr="001A067E">
        <w:rPr>
          <w:rFonts w:asciiTheme="minorHAnsi" w:hAnsiTheme="minorHAnsi"/>
          <w:sz w:val="24"/>
          <w:szCs w:val="24"/>
        </w:rPr>
        <w:t xml:space="preserve"> September 2012. </w:t>
      </w:r>
    </w:p>
    <w:p w:rsidR="00542022" w:rsidRPr="001A067E" w:rsidRDefault="00542022" w:rsidP="00542022">
      <w:pPr>
        <w:pStyle w:val="NoSpacing"/>
        <w:ind w:left="540"/>
        <w:rPr>
          <w:rFonts w:asciiTheme="minorHAnsi" w:hAnsiTheme="minorHAnsi"/>
          <w:sz w:val="24"/>
          <w:szCs w:val="24"/>
        </w:rPr>
      </w:pPr>
      <w:r w:rsidRPr="001A067E">
        <w:rPr>
          <w:rFonts w:asciiTheme="minorHAnsi" w:hAnsiTheme="minorHAnsi"/>
          <w:sz w:val="24"/>
          <w:szCs w:val="24"/>
        </w:rPr>
        <w:t>PAC submitted (one form, 20 pages): 14.05.2012</w:t>
      </w:r>
    </w:p>
    <w:p w:rsidR="00542022" w:rsidRPr="001A067E" w:rsidRDefault="00542022" w:rsidP="00542022">
      <w:pPr>
        <w:pStyle w:val="NoSpacing"/>
        <w:ind w:left="540"/>
        <w:rPr>
          <w:rFonts w:asciiTheme="minorHAnsi" w:hAnsiTheme="minorHAnsi"/>
          <w:sz w:val="24"/>
          <w:szCs w:val="24"/>
        </w:rPr>
      </w:pPr>
      <w:r w:rsidRPr="001A067E">
        <w:rPr>
          <w:rFonts w:asciiTheme="minorHAnsi" w:hAnsiTheme="minorHAnsi"/>
          <w:sz w:val="24"/>
          <w:szCs w:val="24"/>
        </w:rPr>
        <w:t>Supporting documents: 28</w:t>
      </w:r>
    </w:p>
    <w:p w:rsidR="00542022" w:rsidRPr="001A067E" w:rsidRDefault="00542022" w:rsidP="00542022">
      <w:pPr>
        <w:pStyle w:val="NoSpacing"/>
        <w:ind w:left="540"/>
        <w:rPr>
          <w:rFonts w:asciiTheme="minorHAnsi" w:hAnsiTheme="minorHAnsi"/>
          <w:sz w:val="24"/>
          <w:szCs w:val="24"/>
        </w:rPr>
      </w:pPr>
      <w:r w:rsidRPr="001A067E">
        <w:rPr>
          <w:rFonts w:asciiTheme="minorHAnsi" w:hAnsiTheme="minorHAnsi"/>
          <w:sz w:val="24"/>
          <w:szCs w:val="24"/>
        </w:rPr>
        <w:t>Meeting: 07.06.2012</w:t>
      </w:r>
    </w:p>
    <w:p w:rsidR="00542022" w:rsidRPr="001A067E" w:rsidRDefault="00542022" w:rsidP="00542022">
      <w:pPr>
        <w:pStyle w:val="NoSpacing"/>
        <w:ind w:left="540"/>
        <w:rPr>
          <w:rFonts w:asciiTheme="minorHAnsi" w:hAnsiTheme="minorHAnsi"/>
          <w:sz w:val="24"/>
          <w:szCs w:val="24"/>
        </w:rPr>
      </w:pPr>
      <w:r w:rsidRPr="001A067E">
        <w:rPr>
          <w:rFonts w:asciiTheme="minorHAnsi" w:hAnsiTheme="minorHAnsi"/>
          <w:sz w:val="24"/>
          <w:szCs w:val="24"/>
        </w:rPr>
        <w:t>Re-submitted (one rewritten form, 20 pages) 25.06.2012</w:t>
      </w:r>
    </w:p>
    <w:p w:rsidR="00542022" w:rsidRPr="001A067E" w:rsidRDefault="00542022" w:rsidP="00542022">
      <w:pPr>
        <w:pStyle w:val="NoSpacing"/>
        <w:ind w:left="540"/>
        <w:rPr>
          <w:rFonts w:asciiTheme="minorHAnsi" w:hAnsiTheme="minorHAnsi"/>
          <w:sz w:val="24"/>
          <w:szCs w:val="24"/>
        </w:rPr>
      </w:pPr>
      <w:r w:rsidRPr="001A067E">
        <w:rPr>
          <w:rFonts w:asciiTheme="minorHAnsi" w:hAnsiTheme="minorHAnsi"/>
          <w:sz w:val="24"/>
          <w:szCs w:val="24"/>
        </w:rPr>
        <w:t>Supporting documents: 30</w:t>
      </w:r>
    </w:p>
    <w:p w:rsidR="00542022" w:rsidRPr="001A067E" w:rsidRDefault="00542022" w:rsidP="00542022">
      <w:pPr>
        <w:pStyle w:val="NoSpacing"/>
        <w:ind w:left="540"/>
        <w:rPr>
          <w:rFonts w:asciiTheme="minorHAnsi" w:hAnsiTheme="minorHAnsi"/>
          <w:sz w:val="24"/>
          <w:szCs w:val="24"/>
        </w:rPr>
      </w:pPr>
      <w:r w:rsidRPr="001A067E">
        <w:rPr>
          <w:rFonts w:asciiTheme="minorHAnsi" w:hAnsiTheme="minorHAnsi"/>
          <w:sz w:val="24"/>
          <w:szCs w:val="24"/>
        </w:rPr>
        <w:t>Queries received: 02.08.2012</w:t>
      </w:r>
    </w:p>
    <w:p w:rsidR="00542022" w:rsidRPr="001A067E" w:rsidRDefault="00542022" w:rsidP="00542022">
      <w:pPr>
        <w:pStyle w:val="NoSpacing"/>
        <w:ind w:left="540"/>
        <w:rPr>
          <w:rFonts w:asciiTheme="minorHAnsi" w:hAnsiTheme="minorHAnsi"/>
          <w:sz w:val="24"/>
          <w:szCs w:val="24"/>
          <w:u w:val="single"/>
        </w:rPr>
      </w:pPr>
      <w:r w:rsidRPr="001A067E">
        <w:rPr>
          <w:rFonts w:asciiTheme="minorHAnsi" w:hAnsiTheme="minorHAnsi"/>
          <w:sz w:val="24"/>
          <w:szCs w:val="24"/>
          <w:u w:val="single"/>
        </w:rPr>
        <w:t>PAC approval: 04.09.2012</w:t>
      </w:r>
    </w:p>
    <w:p w:rsidR="00542022" w:rsidRPr="001A067E" w:rsidRDefault="00542022" w:rsidP="00542022">
      <w:pPr>
        <w:pStyle w:val="NoSpacing"/>
        <w:rPr>
          <w:rFonts w:asciiTheme="minorHAnsi" w:hAnsiTheme="minorHAnsi"/>
          <w:sz w:val="24"/>
          <w:szCs w:val="24"/>
        </w:rPr>
      </w:pPr>
    </w:p>
    <w:p w:rsidR="001A067E" w:rsidRDefault="001A067E" w:rsidP="00542022">
      <w:pPr>
        <w:pStyle w:val="NoSpacing"/>
        <w:rPr>
          <w:rFonts w:asciiTheme="minorHAnsi" w:hAnsiTheme="minorHAnsi"/>
          <w:b/>
          <w:sz w:val="24"/>
          <w:szCs w:val="24"/>
        </w:rPr>
      </w:pPr>
    </w:p>
    <w:p w:rsidR="001A067E" w:rsidRDefault="001A067E" w:rsidP="00542022">
      <w:pPr>
        <w:pStyle w:val="NoSpacing"/>
        <w:rPr>
          <w:rFonts w:asciiTheme="minorHAnsi" w:hAnsiTheme="minorHAnsi"/>
          <w:b/>
          <w:sz w:val="24"/>
          <w:szCs w:val="24"/>
        </w:rPr>
      </w:pPr>
    </w:p>
    <w:p w:rsidR="00542022" w:rsidRPr="001A067E" w:rsidRDefault="00542022" w:rsidP="00542022">
      <w:pPr>
        <w:pStyle w:val="NoSpacing"/>
        <w:rPr>
          <w:rFonts w:asciiTheme="minorHAnsi" w:hAnsiTheme="minorHAnsi"/>
          <w:sz w:val="24"/>
          <w:szCs w:val="24"/>
        </w:rPr>
      </w:pPr>
      <w:bookmarkStart w:id="0" w:name="_GoBack"/>
      <w:bookmarkEnd w:id="0"/>
      <w:r w:rsidRPr="001A067E">
        <w:rPr>
          <w:rFonts w:asciiTheme="minorHAnsi" w:hAnsiTheme="minorHAnsi"/>
          <w:b/>
          <w:sz w:val="24"/>
          <w:szCs w:val="24"/>
        </w:rPr>
        <w:lastRenderedPageBreak/>
        <w:t xml:space="preserve">REC </w:t>
      </w:r>
      <w:r w:rsidRPr="001A067E">
        <w:rPr>
          <w:rFonts w:asciiTheme="minorHAnsi" w:hAnsiTheme="minorHAnsi"/>
          <w:sz w:val="24"/>
          <w:szCs w:val="24"/>
        </w:rPr>
        <w:t xml:space="preserve">and </w:t>
      </w:r>
      <w:r w:rsidRPr="001A067E">
        <w:rPr>
          <w:rFonts w:asciiTheme="minorHAnsi" w:hAnsiTheme="minorHAnsi"/>
          <w:b/>
          <w:sz w:val="24"/>
          <w:szCs w:val="24"/>
        </w:rPr>
        <w:t>NHS R&amp;D</w:t>
      </w:r>
      <w:r w:rsidRPr="001A067E">
        <w:rPr>
          <w:rFonts w:asciiTheme="minorHAnsi" w:hAnsiTheme="minorHAnsi"/>
          <w:sz w:val="24"/>
          <w:szCs w:val="24"/>
        </w:rPr>
        <w:t xml:space="preserve"> amendments following PAC application</w:t>
      </w:r>
    </w:p>
    <w:p w:rsidR="00542022" w:rsidRPr="001A067E" w:rsidRDefault="00542022" w:rsidP="00542022">
      <w:pPr>
        <w:pStyle w:val="NoSpacing"/>
        <w:rPr>
          <w:rFonts w:asciiTheme="minorHAnsi" w:hAnsiTheme="minorHAnsi"/>
          <w:sz w:val="24"/>
          <w:szCs w:val="24"/>
        </w:rPr>
      </w:pPr>
      <w:r w:rsidRPr="001A067E">
        <w:rPr>
          <w:rFonts w:asciiTheme="minorHAnsi" w:hAnsiTheme="minorHAnsi"/>
          <w:sz w:val="24"/>
          <w:szCs w:val="24"/>
        </w:rPr>
        <w:t xml:space="preserve">As the process of obtaining PAC approval had involved amendments to several key supporting documents, including the participant consent form and information sheet, these needed to be approved by the REC and NHS R&amp;D before the study could proceed. </w:t>
      </w:r>
    </w:p>
    <w:p w:rsidR="00542022" w:rsidRPr="001A067E" w:rsidRDefault="00542022" w:rsidP="00542022">
      <w:pPr>
        <w:pStyle w:val="NoSpacing"/>
        <w:ind w:left="540"/>
        <w:rPr>
          <w:rFonts w:asciiTheme="minorHAnsi" w:hAnsiTheme="minorHAnsi"/>
          <w:sz w:val="24"/>
          <w:szCs w:val="24"/>
        </w:rPr>
      </w:pPr>
      <w:r w:rsidRPr="001A067E">
        <w:rPr>
          <w:rFonts w:asciiTheme="minorHAnsi" w:hAnsiTheme="minorHAnsi"/>
          <w:sz w:val="24"/>
          <w:szCs w:val="24"/>
        </w:rPr>
        <w:t>REC amendment submitted: 11.09.2012</w:t>
      </w:r>
    </w:p>
    <w:p w:rsidR="00542022" w:rsidRPr="001A067E" w:rsidRDefault="00542022" w:rsidP="00542022">
      <w:pPr>
        <w:pStyle w:val="NoSpacing"/>
        <w:ind w:left="540"/>
        <w:rPr>
          <w:rFonts w:asciiTheme="minorHAnsi" w:hAnsiTheme="minorHAnsi"/>
          <w:sz w:val="24"/>
          <w:szCs w:val="24"/>
        </w:rPr>
      </w:pPr>
      <w:r w:rsidRPr="001A067E">
        <w:rPr>
          <w:rFonts w:asciiTheme="minorHAnsi" w:hAnsiTheme="minorHAnsi"/>
          <w:sz w:val="24"/>
          <w:szCs w:val="24"/>
        </w:rPr>
        <w:t xml:space="preserve">Supporting documents: 10 </w:t>
      </w:r>
    </w:p>
    <w:p w:rsidR="00542022" w:rsidRPr="001A067E" w:rsidRDefault="00542022" w:rsidP="00542022">
      <w:pPr>
        <w:pStyle w:val="NoSpacing"/>
        <w:ind w:left="540"/>
        <w:rPr>
          <w:rFonts w:asciiTheme="minorHAnsi" w:hAnsiTheme="minorHAnsi"/>
          <w:sz w:val="24"/>
          <w:szCs w:val="24"/>
        </w:rPr>
      </w:pPr>
      <w:r w:rsidRPr="001A067E">
        <w:rPr>
          <w:rFonts w:asciiTheme="minorHAnsi" w:hAnsiTheme="minorHAnsi"/>
          <w:sz w:val="24"/>
          <w:szCs w:val="24"/>
        </w:rPr>
        <w:t>REC approval: 01.10.2012</w:t>
      </w:r>
    </w:p>
    <w:p w:rsidR="00542022" w:rsidRPr="001A067E" w:rsidRDefault="00542022" w:rsidP="00542022">
      <w:pPr>
        <w:pStyle w:val="NoSpacing"/>
        <w:ind w:left="540"/>
        <w:rPr>
          <w:rFonts w:asciiTheme="minorHAnsi" w:hAnsiTheme="minorHAnsi"/>
          <w:sz w:val="24"/>
          <w:szCs w:val="24"/>
        </w:rPr>
      </w:pPr>
      <w:r w:rsidRPr="001A067E">
        <w:rPr>
          <w:rFonts w:asciiTheme="minorHAnsi" w:hAnsiTheme="minorHAnsi"/>
          <w:sz w:val="24"/>
          <w:szCs w:val="24"/>
        </w:rPr>
        <w:t>NHS R&amp;D amendment submitted: 01.10.2012</w:t>
      </w:r>
    </w:p>
    <w:p w:rsidR="00542022" w:rsidRPr="001A067E" w:rsidRDefault="00542022" w:rsidP="00542022">
      <w:pPr>
        <w:pStyle w:val="NoSpacing"/>
        <w:ind w:left="540"/>
        <w:rPr>
          <w:rFonts w:asciiTheme="minorHAnsi" w:hAnsiTheme="minorHAnsi"/>
          <w:sz w:val="24"/>
          <w:szCs w:val="24"/>
        </w:rPr>
      </w:pPr>
      <w:r w:rsidRPr="001A067E">
        <w:rPr>
          <w:rFonts w:asciiTheme="minorHAnsi" w:hAnsiTheme="minorHAnsi"/>
          <w:sz w:val="24"/>
          <w:szCs w:val="24"/>
        </w:rPr>
        <w:t>Supporting documents: 9</w:t>
      </w:r>
    </w:p>
    <w:p w:rsidR="00542022" w:rsidRPr="001A067E" w:rsidRDefault="00542022" w:rsidP="00542022">
      <w:pPr>
        <w:pStyle w:val="NoSpacing"/>
        <w:ind w:left="540"/>
        <w:rPr>
          <w:rFonts w:asciiTheme="minorHAnsi" w:hAnsiTheme="minorHAnsi"/>
          <w:sz w:val="24"/>
          <w:szCs w:val="24"/>
        </w:rPr>
      </w:pPr>
      <w:r w:rsidRPr="001A067E">
        <w:rPr>
          <w:rFonts w:asciiTheme="minorHAnsi" w:hAnsiTheme="minorHAnsi"/>
          <w:sz w:val="24"/>
          <w:szCs w:val="24"/>
        </w:rPr>
        <w:t>NHS R&amp;D approval 19.10.2012</w:t>
      </w:r>
    </w:p>
    <w:p w:rsidR="00542022" w:rsidRPr="001A067E" w:rsidRDefault="00542022" w:rsidP="00542022">
      <w:pPr>
        <w:pStyle w:val="NoSpacing"/>
        <w:rPr>
          <w:rFonts w:asciiTheme="minorHAnsi" w:hAnsiTheme="minorHAnsi"/>
          <w:sz w:val="24"/>
          <w:szCs w:val="24"/>
        </w:rPr>
      </w:pPr>
    </w:p>
    <w:p w:rsidR="00542022" w:rsidRPr="001A067E" w:rsidRDefault="00542022" w:rsidP="00542022">
      <w:pPr>
        <w:pStyle w:val="NoSpacing"/>
        <w:rPr>
          <w:rFonts w:asciiTheme="minorHAnsi" w:hAnsiTheme="minorHAnsi"/>
          <w:b/>
          <w:sz w:val="24"/>
          <w:szCs w:val="24"/>
        </w:rPr>
      </w:pPr>
      <w:r w:rsidRPr="001A067E">
        <w:rPr>
          <w:rFonts w:asciiTheme="minorHAnsi" w:hAnsiTheme="minorHAnsi"/>
          <w:b/>
          <w:sz w:val="24"/>
          <w:szCs w:val="24"/>
        </w:rPr>
        <w:t>PAC amendment</w:t>
      </w:r>
    </w:p>
    <w:p w:rsidR="00542022" w:rsidRPr="001A067E" w:rsidRDefault="00542022" w:rsidP="00542022">
      <w:pPr>
        <w:pStyle w:val="NoSpacing"/>
        <w:rPr>
          <w:rFonts w:asciiTheme="minorHAnsi" w:hAnsiTheme="minorHAnsi"/>
          <w:sz w:val="24"/>
          <w:szCs w:val="24"/>
        </w:rPr>
      </w:pPr>
      <w:r w:rsidRPr="001A067E">
        <w:rPr>
          <w:rFonts w:asciiTheme="minorHAnsi" w:hAnsiTheme="minorHAnsi"/>
          <w:sz w:val="24"/>
          <w:szCs w:val="24"/>
        </w:rPr>
        <w:t xml:space="preserve">The study team elected to send a reminder letter to respondents and this was submitted as an amendment for consideration by the PAC. This was not put before the whole committee but was considered acceptable by senior staff at ISD. </w:t>
      </w:r>
    </w:p>
    <w:p w:rsidR="00542022" w:rsidRPr="001A067E" w:rsidRDefault="00542022" w:rsidP="00542022">
      <w:pPr>
        <w:pStyle w:val="NoSpacing"/>
        <w:ind w:firstLine="540"/>
        <w:rPr>
          <w:rFonts w:asciiTheme="minorHAnsi" w:hAnsiTheme="minorHAnsi"/>
          <w:sz w:val="24"/>
          <w:szCs w:val="24"/>
        </w:rPr>
      </w:pPr>
      <w:r w:rsidRPr="001A067E">
        <w:rPr>
          <w:rFonts w:asciiTheme="minorHAnsi" w:hAnsiTheme="minorHAnsi"/>
          <w:sz w:val="24"/>
          <w:szCs w:val="24"/>
        </w:rPr>
        <w:t>PAC amendment submitted: 19.10.2012</w:t>
      </w:r>
    </w:p>
    <w:p w:rsidR="00542022" w:rsidRPr="001A067E" w:rsidRDefault="00542022" w:rsidP="00542022">
      <w:pPr>
        <w:pStyle w:val="NoSpacing"/>
        <w:ind w:firstLine="540"/>
        <w:rPr>
          <w:rFonts w:asciiTheme="minorHAnsi" w:hAnsiTheme="minorHAnsi"/>
          <w:sz w:val="24"/>
          <w:szCs w:val="24"/>
        </w:rPr>
      </w:pPr>
      <w:r w:rsidRPr="001A067E">
        <w:rPr>
          <w:rFonts w:asciiTheme="minorHAnsi" w:hAnsiTheme="minorHAnsi"/>
          <w:sz w:val="24"/>
          <w:szCs w:val="24"/>
        </w:rPr>
        <w:t>Supporting documents: 2</w:t>
      </w:r>
    </w:p>
    <w:p w:rsidR="00542022" w:rsidRPr="001A067E" w:rsidRDefault="00542022" w:rsidP="00542022">
      <w:pPr>
        <w:pStyle w:val="NoSpacing"/>
        <w:ind w:firstLine="540"/>
        <w:rPr>
          <w:rFonts w:asciiTheme="minorHAnsi" w:hAnsiTheme="minorHAnsi"/>
          <w:sz w:val="24"/>
          <w:szCs w:val="24"/>
        </w:rPr>
      </w:pPr>
      <w:r w:rsidRPr="001A067E">
        <w:rPr>
          <w:rFonts w:asciiTheme="minorHAnsi" w:hAnsiTheme="minorHAnsi"/>
          <w:sz w:val="24"/>
          <w:szCs w:val="24"/>
        </w:rPr>
        <w:t>PAC approval: 30.10.2012</w:t>
      </w:r>
    </w:p>
    <w:p w:rsidR="00542022" w:rsidRPr="001A067E" w:rsidRDefault="00542022" w:rsidP="00542022">
      <w:pPr>
        <w:pStyle w:val="NoSpacing"/>
        <w:rPr>
          <w:rFonts w:asciiTheme="minorHAnsi" w:hAnsiTheme="minorHAnsi"/>
          <w:sz w:val="24"/>
          <w:szCs w:val="24"/>
        </w:rPr>
      </w:pPr>
    </w:p>
    <w:p w:rsidR="00542022" w:rsidRPr="001A067E" w:rsidRDefault="00542022" w:rsidP="00542022">
      <w:pPr>
        <w:pStyle w:val="NoSpacing"/>
        <w:rPr>
          <w:rFonts w:asciiTheme="minorHAnsi" w:hAnsiTheme="minorHAnsi"/>
          <w:b/>
          <w:sz w:val="24"/>
          <w:szCs w:val="24"/>
        </w:rPr>
      </w:pPr>
      <w:r w:rsidRPr="001A067E">
        <w:rPr>
          <w:rFonts w:asciiTheme="minorHAnsi" w:hAnsiTheme="minorHAnsi"/>
          <w:b/>
          <w:sz w:val="24"/>
          <w:szCs w:val="24"/>
        </w:rPr>
        <w:t>Permission to access data in England/Wales</w:t>
      </w:r>
    </w:p>
    <w:p w:rsidR="00542022" w:rsidRPr="001A067E" w:rsidRDefault="00542022" w:rsidP="00542022">
      <w:pPr>
        <w:pStyle w:val="NoSpacing"/>
        <w:rPr>
          <w:rFonts w:asciiTheme="minorHAnsi" w:hAnsiTheme="minorHAnsi"/>
          <w:sz w:val="24"/>
          <w:szCs w:val="24"/>
        </w:rPr>
      </w:pPr>
    </w:p>
    <w:p w:rsidR="00542022" w:rsidRPr="001A067E" w:rsidRDefault="00542022" w:rsidP="00542022">
      <w:pPr>
        <w:pStyle w:val="NoSpacing"/>
        <w:rPr>
          <w:rFonts w:asciiTheme="minorHAnsi" w:hAnsiTheme="minorHAnsi"/>
          <w:b/>
          <w:sz w:val="24"/>
          <w:szCs w:val="24"/>
        </w:rPr>
      </w:pPr>
      <w:r w:rsidRPr="001A067E">
        <w:rPr>
          <w:rFonts w:asciiTheme="minorHAnsi" w:hAnsiTheme="minorHAnsi"/>
          <w:b/>
          <w:sz w:val="24"/>
          <w:szCs w:val="24"/>
        </w:rPr>
        <w:t>National Information Governance Board (</w:t>
      </w:r>
      <w:hyperlink r:id="rId10" w:history="1">
        <w:r w:rsidRPr="001A067E">
          <w:rPr>
            <w:rStyle w:val="Hyperlink"/>
            <w:rFonts w:asciiTheme="minorHAnsi" w:hAnsiTheme="minorHAnsi"/>
            <w:b/>
            <w:sz w:val="24"/>
            <w:szCs w:val="24"/>
          </w:rPr>
          <w:t>NIGB</w:t>
        </w:r>
      </w:hyperlink>
      <w:r w:rsidRPr="001A067E">
        <w:rPr>
          <w:rFonts w:asciiTheme="minorHAnsi" w:hAnsiTheme="minorHAnsi"/>
          <w:b/>
          <w:sz w:val="24"/>
          <w:szCs w:val="24"/>
        </w:rPr>
        <w:t>) Ethics and Confidentiality Committee (ECC)</w:t>
      </w:r>
    </w:p>
    <w:p w:rsidR="00542022" w:rsidRPr="001A067E" w:rsidRDefault="00542022" w:rsidP="00542022">
      <w:pPr>
        <w:pStyle w:val="NoSpacing"/>
        <w:rPr>
          <w:rFonts w:asciiTheme="minorHAnsi" w:hAnsiTheme="minorHAnsi"/>
          <w:sz w:val="24"/>
          <w:szCs w:val="24"/>
        </w:rPr>
      </w:pPr>
      <w:r w:rsidRPr="001A067E">
        <w:rPr>
          <w:rFonts w:asciiTheme="minorHAnsi" w:hAnsiTheme="minorHAnsi"/>
          <w:sz w:val="24"/>
          <w:szCs w:val="24"/>
        </w:rPr>
        <w:t>Before the study could obtain permission to perform the linkage and follow-up of those participants currently residing or who had ever resided in England and Wales, s251 support was required from the NIGB. This allows identifiable patient information to be used without consent in very specific circumstances. The application form for this process was equal to the REC application form in length and breadth, but required a very detailed System Level Security Policy (SLSP) as evidence of data security. This took some time to complete and required input from two data managers within the Department of Psychology, and the Chief Information Officer for the College of Humanities and Social Sciences of the University of Edinburgh. The application form also incorporated an application to access the Hospital Episode Statistics. The application was submitted on 17</w:t>
      </w:r>
      <w:r w:rsidRPr="001A067E">
        <w:rPr>
          <w:rFonts w:asciiTheme="minorHAnsi" w:hAnsiTheme="minorHAnsi"/>
          <w:sz w:val="24"/>
          <w:szCs w:val="24"/>
          <w:vertAlign w:val="superscript"/>
        </w:rPr>
        <w:t>th</w:t>
      </w:r>
      <w:r w:rsidRPr="001A067E">
        <w:rPr>
          <w:rFonts w:asciiTheme="minorHAnsi" w:hAnsiTheme="minorHAnsi"/>
          <w:sz w:val="24"/>
          <w:szCs w:val="24"/>
        </w:rPr>
        <w:t xml:space="preserve"> August 2012 and queries received and responded to on 30</w:t>
      </w:r>
      <w:r w:rsidRPr="001A067E">
        <w:rPr>
          <w:rFonts w:asciiTheme="minorHAnsi" w:hAnsiTheme="minorHAnsi"/>
          <w:sz w:val="24"/>
          <w:szCs w:val="24"/>
          <w:vertAlign w:val="superscript"/>
        </w:rPr>
        <w:t>th</w:t>
      </w:r>
      <w:r w:rsidRPr="001A067E">
        <w:rPr>
          <w:rFonts w:asciiTheme="minorHAnsi" w:hAnsiTheme="minorHAnsi"/>
          <w:sz w:val="24"/>
          <w:szCs w:val="24"/>
        </w:rPr>
        <w:t xml:space="preserve"> August 2012. Approval was granted on 8</w:t>
      </w:r>
      <w:r w:rsidRPr="001A067E">
        <w:rPr>
          <w:rFonts w:asciiTheme="minorHAnsi" w:hAnsiTheme="minorHAnsi"/>
          <w:sz w:val="24"/>
          <w:szCs w:val="24"/>
          <w:vertAlign w:val="superscript"/>
        </w:rPr>
        <w:t>th</w:t>
      </w:r>
      <w:r w:rsidRPr="001A067E">
        <w:rPr>
          <w:rFonts w:asciiTheme="minorHAnsi" w:hAnsiTheme="minorHAnsi"/>
          <w:sz w:val="24"/>
          <w:szCs w:val="24"/>
        </w:rPr>
        <w:t xml:space="preserve"> October 2012 on two conditions: that approval was obtained by an English REC (due to differences in legislation surrounding adults lacking capacity in England/Wales versus Scotland) and that the security of our system could be demonstrated. It later transpired that three days after our application was submitted, the NHS in England/Wales implemented a change of policy such that researchers applying for s251 support now needed to provide evidence of a satisfactory level of security using the NHS’s Information Governance Toolkit, instead of the SLSP. </w:t>
      </w:r>
    </w:p>
    <w:p w:rsidR="00542022" w:rsidRPr="001A067E" w:rsidRDefault="00542022" w:rsidP="00542022">
      <w:pPr>
        <w:pStyle w:val="NoSpacing"/>
        <w:rPr>
          <w:rFonts w:asciiTheme="minorHAnsi" w:hAnsiTheme="minorHAnsi"/>
          <w:sz w:val="24"/>
          <w:szCs w:val="24"/>
        </w:rPr>
      </w:pPr>
    </w:p>
    <w:p w:rsidR="00542022" w:rsidRPr="001A067E" w:rsidRDefault="00542022" w:rsidP="00542022">
      <w:pPr>
        <w:pStyle w:val="NoSpacing"/>
        <w:rPr>
          <w:rFonts w:asciiTheme="minorHAnsi" w:hAnsiTheme="minorHAnsi"/>
          <w:sz w:val="24"/>
          <w:szCs w:val="24"/>
        </w:rPr>
      </w:pPr>
      <w:r w:rsidRPr="001A067E">
        <w:rPr>
          <w:rFonts w:asciiTheme="minorHAnsi" w:hAnsiTheme="minorHAnsi"/>
          <w:sz w:val="24"/>
          <w:szCs w:val="24"/>
        </w:rPr>
        <w:t>Following discussions with the Scotland-A Research Ethics Committee, it was decided that adults lacking capacity would be excluded from the follow-up study in England/Wales, and that the invitation letter would be re-worded to omit any reference to the use of a proxy respondent. This was resubmitted to the Scotland-A REC and NHS R&amp;D as a substantial amendment, along with the inclusion of the reminder letter to non-responders. Both were approved in November 2012. Confirmation that the ethical condition for s251 support had been met was received on 17</w:t>
      </w:r>
      <w:r w:rsidRPr="001A067E">
        <w:rPr>
          <w:rFonts w:asciiTheme="minorHAnsi" w:hAnsiTheme="minorHAnsi"/>
          <w:sz w:val="24"/>
          <w:szCs w:val="24"/>
          <w:vertAlign w:val="superscript"/>
        </w:rPr>
        <w:t>th</w:t>
      </w:r>
      <w:r w:rsidRPr="001A067E">
        <w:rPr>
          <w:rFonts w:asciiTheme="minorHAnsi" w:hAnsiTheme="minorHAnsi"/>
          <w:sz w:val="24"/>
          <w:szCs w:val="24"/>
        </w:rPr>
        <w:t xml:space="preserve"> December 2012. At this point it became clear that the NHS Information Governance Toolkit (</w:t>
      </w:r>
      <w:hyperlink r:id="rId11" w:history="1">
        <w:r w:rsidRPr="001A067E">
          <w:rPr>
            <w:rStyle w:val="Hyperlink"/>
            <w:rFonts w:asciiTheme="minorHAnsi" w:hAnsiTheme="minorHAnsi"/>
            <w:sz w:val="24"/>
            <w:szCs w:val="24"/>
          </w:rPr>
          <w:t>IGT</w:t>
        </w:r>
      </w:hyperlink>
      <w:r w:rsidRPr="001A067E">
        <w:rPr>
          <w:rFonts w:asciiTheme="minorHAnsi" w:hAnsiTheme="minorHAnsi"/>
          <w:sz w:val="24"/>
          <w:szCs w:val="24"/>
        </w:rPr>
        <w:t xml:space="preserve">) could not be completed at an organisational level, as is normally the case for NHS organisations, because differences in Information Governance procedures and systems across the University of </w:t>
      </w:r>
      <w:r w:rsidRPr="001A067E">
        <w:rPr>
          <w:rFonts w:asciiTheme="minorHAnsi" w:hAnsiTheme="minorHAnsi"/>
          <w:sz w:val="24"/>
          <w:szCs w:val="24"/>
        </w:rPr>
        <w:lastRenderedPageBreak/>
        <w:t xml:space="preserve">Edinburgh would render the assessment inappropriate and inadequate for the purposes of the study. Advice was sought from IGT staff and the study, along with other follow-up studies of Scottish Mental Survey participants undertaken in the same department, was registered in early January. Completion of the IGT assessment involved the creation of new policies and documents specifically relating to the SMS1947 follow-up studies, additional training for all </w:t>
      </w:r>
      <w:proofErr w:type="gramStart"/>
      <w:r w:rsidRPr="001A067E">
        <w:rPr>
          <w:rFonts w:asciiTheme="minorHAnsi" w:hAnsiTheme="minorHAnsi"/>
          <w:sz w:val="24"/>
          <w:szCs w:val="24"/>
        </w:rPr>
        <w:t>staff,</w:t>
      </w:r>
      <w:proofErr w:type="gramEnd"/>
      <w:r w:rsidRPr="001A067E">
        <w:rPr>
          <w:rFonts w:asciiTheme="minorHAnsi" w:hAnsiTheme="minorHAnsi"/>
          <w:sz w:val="24"/>
          <w:szCs w:val="24"/>
        </w:rPr>
        <w:t xml:space="preserve"> and the purchase of an entirely new computing system to maximise access control. The IGT was submitted on 20</w:t>
      </w:r>
      <w:r w:rsidRPr="001A067E">
        <w:rPr>
          <w:rFonts w:asciiTheme="minorHAnsi" w:hAnsiTheme="minorHAnsi"/>
          <w:sz w:val="24"/>
          <w:szCs w:val="24"/>
          <w:vertAlign w:val="superscript"/>
        </w:rPr>
        <w:t>th</w:t>
      </w:r>
      <w:r w:rsidRPr="001A067E">
        <w:rPr>
          <w:rFonts w:asciiTheme="minorHAnsi" w:hAnsiTheme="minorHAnsi"/>
          <w:sz w:val="24"/>
          <w:szCs w:val="24"/>
        </w:rPr>
        <w:t xml:space="preserve"> February 2013 with 28 supporting documents. This was reviewed and deemed to be satisfactory on 28</w:t>
      </w:r>
      <w:r w:rsidRPr="001A067E">
        <w:rPr>
          <w:rFonts w:asciiTheme="minorHAnsi" w:hAnsiTheme="minorHAnsi"/>
          <w:sz w:val="24"/>
          <w:szCs w:val="24"/>
          <w:vertAlign w:val="superscript"/>
        </w:rPr>
        <w:t>th</w:t>
      </w:r>
      <w:r w:rsidRPr="001A067E">
        <w:rPr>
          <w:rFonts w:asciiTheme="minorHAnsi" w:hAnsiTheme="minorHAnsi"/>
          <w:sz w:val="24"/>
          <w:szCs w:val="24"/>
        </w:rPr>
        <w:t xml:space="preserve"> February 2013. Confirmation of partial approval relating to the linkage aspects of the study was received on 8</w:t>
      </w:r>
      <w:r w:rsidRPr="001A067E">
        <w:rPr>
          <w:rFonts w:asciiTheme="minorHAnsi" w:hAnsiTheme="minorHAnsi"/>
          <w:sz w:val="24"/>
          <w:szCs w:val="24"/>
          <w:vertAlign w:val="superscript"/>
        </w:rPr>
        <w:t>th</w:t>
      </w:r>
      <w:r w:rsidRPr="001A067E">
        <w:rPr>
          <w:rFonts w:asciiTheme="minorHAnsi" w:hAnsiTheme="minorHAnsi"/>
          <w:sz w:val="24"/>
          <w:szCs w:val="24"/>
        </w:rPr>
        <w:t xml:space="preserve"> March 2013. </w:t>
      </w:r>
    </w:p>
    <w:p w:rsidR="00542022" w:rsidRPr="001A067E" w:rsidRDefault="00542022" w:rsidP="00542022">
      <w:pPr>
        <w:pStyle w:val="NoSpacing"/>
        <w:ind w:left="540"/>
        <w:rPr>
          <w:rFonts w:asciiTheme="minorHAnsi" w:hAnsiTheme="minorHAnsi"/>
          <w:sz w:val="24"/>
          <w:szCs w:val="24"/>
        </w:rPr>
      </w:pPr>
      <w:r w:rsidRPr="001A067E">
        <w:rPr>
          <w:rFonts w:asciiTheme="minorHAnsi" w:hAnsiTheme="minorHAnsi"/>
          <w:sz w:val="24"/>
          <w:szCs w:val="24"/>
        </w:rPr>
        <w:t>NIGB ECC application (one form, 19 pages): 17.08.2012</w:t>
      </w:r>
    </w:p>
    <w:p w:rsidR="00542022" w:rsidRPr="001A067E" w:rsidRDefault="00542022" w:rsidP="00542022">
      <w:pPr>
        <w:pStyle w:val="NoSpacing"/>
        <w:ind w:left="540"/>
        <w:rPr>
          <w:rFonts w:asciiTheme="minorHAnsi" w:hAnsiTheme="minorHAnsi"/>
          <w:sz w:val="24"/>
          <w:szCs w:val="24"/>
        </w:rPr>
      </w:pPr>
      <w:r w:rsidRPr="001A067E">
        <w:rPr>
          <w:rFonts w:asciiTheme="minorHAnsi" w:hAnsiTheme="minorHAnsi"/>
          <w:sz w:val="24"/>
          <w:szCs w:val="24"/>
        </w:rPr>
        <w:t xml:space="preserve">Supporting documents: 21 </w:t>
      </w:r>
    </w:p>
    <w:p w:rsidR="00542022" w:rsidRPr="001A067E" w:rsidRDefault="00542022" w:rsidP="00542022">
      <w:pPr>
        <w:pStyle w:val="NoSpacing"/>
        <w:ind w:left="540"/>
        <w:rPr>
          <w:rFonts w:asciiTheme="minorHAnsi" w:hAnsiTheme="minorHAnsi"/>
          <w:sz w:val="24"/>
          <w:szCs w:val="24"/>
        </w:rPr>
      </w:pPr>
      <w:r w:rsidRPr="001A067E">
        <w:rPr>
          <w:rFonts w:asciiTheme="minorHAnsi" w:hAnsiTheme="minorHAnsi"/>
          <w:sz w:val="24"/>
          <w:szCs w:val="24"/>
        </w:rPr>
        <w:t>NIGB ECC conditional approval: 08.10.2012</w:t>
      </w:r>
    </w:p>
    <w:p w:rsidR="00542022" w:rsidRPr="001A067E" w:rsidRDefault="00542022" w:rsidP="00542022">
      <w:pPr>
        <w:pStyle w:val="NoSpacing"/>
        <w:ind w:left="540"/>
        <w:rPr>
          <w:rFonts w:asciiTheme="minorHAnsi" w:hAnsiTheme="minorHAnsi"/>
          <w:sz w:val="24"/>
          <w:szCs w:val="24"/>
        </w:rPr>
      </w:pPr>
      <w:r w:rsidRPr="001A067E">
        <w:rPr>
          <w:rFonts w:asciiTheme="minorHAnsi" w:hAnsiTheme="minorHAnsi"/>
          <w:sz w:val="24"/>
          <w:szCs w:val="24"/>
        </w:rPr>
        <w:t>Scotland-A REC substantial amendment (one form, 5 pages): 25.10.2012</w:t>
      </w:r>
    </w:p>
    <w:p w:rsidR="00542022" w:rsidRPr="001A067E" w:rsidRDefault="00542022" w:rsidP="00542022">
      <w:pPr>
        <w:pStyle w:val="NoSpacing"/>
        <w:ind w:left="540"/>
        <w:rPr>
          <w:rFonts w:asciiTheme="minorHAnsi" w:hAnsiTheme="minorHAnsi"/>
          <w:sz w:val="24"/>
          <w:szCs w:val="24"/>
        </w:rPr>
      </w:pPr>
      <w:r w:rsidRPr="001A067E">
        <w:rPr>
          <w:rFonts w:asciiTheme="minorHAnsi" w:hAnsiTheme="minorHAnsi"/>
          <w:sz w:val="24"/>
          <w:szCs w:val="24"/>
        </w:rPr>
        <w:t>Supporting documents: 3</w:t>
      </w:r>
    </w:p>
    <w:p w:rsidR="00542022" w:rsidRPr="001A067E" w:rsidRDefault="00542022" w:rsidP="00542022">
      <w:pPr>
        <w:pStyle w:val="NoSpacing"/>
        <w:ind w:left="540"/>
        <w:rPr>
          <w:rFonts w:asciiTheme="minorHAnsi" w:hAnsiTheme="minorHAnsi"/>
          <w:sz w:val="24"/>
          <w:szCs w:val="24"/>
        </w:rPr>
      </w:pPr>
      <w:r w:rsidRPr="001A067E">
        <w:rPr>
          <w:rFonts w:asciiTheme="minorHAnsi" w:hAnsiTheme="minorHAnsi"/>
          <w:sz w:val="24"/>
          <w:szCs w:val="24"/>
        </w:rPr>
        <w:t>NHS R&amp;D substantial amendment: 25.10.2012</w:t>
      </w:r>
    </w:p>
    <w:p w:rsidR="00542022" w:rsidRPr="001A067E" w:rsidRDefault="00542022" w:rsidP="00542022">
      <w:pPr>
        <w:pStyle w:val="NoSpacing"/>
        <w:ind w:left="540"/>
        <w:rPr>
          <w:rFonts w:asciiTheme="minorHAnsi" w:hAnsiTheme="minorHAnsi"/>
          <w:sz w:val="24"/>
          <w:szCs w:val="24"/>
        </w:rPr>
      </w:pPr>
      <w:r w:rsidRPr="001A067E">
        <w:rPr>
          <w:rFonts w:asciiTheme="minorHAnsi" w:hAnsiTheme="minorHAnsi"/>
          <w:sz w:val="24"/>
          <w:szCs w:val="24"/>
        </w:rPr>
        <w:t>Supporting documents: 3</w:t>
      </w:r>
    </w:p>
    <w:p w:rsidR="00542022" w:rsidRPr="001A067E" w:rsidRDefault="00542022" w:rsidP="00542022">
      <w:pPr>
        <w:pStyle w:val="NoSpacing"/>
        <w:ind w:left="540"/>
        <w:rPr>
          <w:rFonts w:asciiTheme="minorHAnsi" w:hAnsiTheme="minorHAnsi"/>
          <w:sz w:val="24"/>
          <w:szCs w:val="24"/>
        </w:rPr>
      </w:pPr>
      <w:r w:rsidRPr="001A067E">
        <w:rPr>
          <w:rFonts w:asciiTheme="minorHAnsi" w:hAnsiTheme="minorHAnsi"/>
          <w:sz w:val="24"/>
          <w:szCs w:val="24"/>
        </w:rPr>
        <w:t>NHS R&amp;D approval: 05.11.2012</w:t>
      </w:r>
    </w:p>
    <w:p w:rsidR="00542022" w:rsidRPr="001A067E" w:rsidRDefault="00542022" w:rsidP="00542022">
      <w:pPr>
        <w:pStyle w:val="NoSpacing"/>
        <w:ind w:left="540"/>
        <w:rPr>
          <w:rFonts w:asciiTheme="minorHAnsi" w:hAnsiTheme="minorHAnsi"/>
          <w:sz w:val="24"/>
          <w:szCs w:val="24"/>
        </w:rPr>
      </w:pPr>
      <w:r w:rsidRPr="001A067E">
        <w:rPr>
          <w:rFonts w:asciiTheme="minorHAnsi" w:hAnsiTheme="minorHAnsi"/>
          <w:sz w:val="24"/>
          <w:szCs w:val="24"/>
        </w:rPr>
        <w:t>REC approval 13.11.2012</w:t>
      </w:r>
    </w:p>
    <w:p w:rsidR="00542022" w:rsidRPr="001A067E" w:rsidRDefault="00542022" w:rsidP="00542022">
      <w:pPr>
        <w:pStyle w:val="NoSpacing"/>
        <w:ind w:left="540"/>
        <w:rPr>
          <w:rFonts w:asciiTheme="minorHAnsi" w:hAnsiTheme="minorHAnsi"/>
          <w:sz w:val="24"/>
          <w:szCs w:val="24"/>
        </w:rPr>
      </w:pPr>
      <w:r w:rsidRPr="001A067E">
        <w:rPr>
          <w:rFonts w:asciiTheme="minorHAnsi" w:hAnsiTheme="minorHAnsi"/>
          <w:sz w:val="24"/>
          <w:szCs w:val="24"/>
        </w:rPr>
        <w:t>Confirmation of ethics requirement having been met: 17.12.2012</w:t>
      </w:r>
    </w:p>
    <w:p w:rsidR="00542022" w:rsidRPr="001A067E" w:rsidRDefault="00542022" w:rsidP="00542022">
      <w:pPr>
        <w:pStyle w:val="NoSpacing"/>
        <w:ind w:left="540"/>
        <w:rPr>
          <w:rFonts w:asciiTheme="minorHAnsi" w:hAnsiTheme="minorHAnsi"/>
          <w:sz w:val="24"/>
          <w:szCs w:val="24"/>
        </w:rPr>
      </w:pPr>
      <w:r w:rsidRPr="001A067E">
        <w:rPr>
          <w:rFonts w:asciiTheme="minorHAnsi" w:hAnsiTheme="minorHAnsi"/>
          <w:sz w:val="24"/>
          <w:szCs w:val="24"/>
        </w:rPr>
        <w:t>NHS IG Toolkit submitted (online completion, 17 requirements): 20.02.2013</w:t>
      </w:r>
    </w:p>
    <w:p w:rsidR="00542022" w:rsidRPr="001A067E" w:rsidRDefault="00542022" w:rsidP="00542022">
      <w:pPr>
        <w:pStyle w:val="NoSpacing"/>
        <w:ind w:left="540"/>
        <w:rPr>
          <w:rFonts w:asciiTheme="minorHAnsi" w:hAnsiTheme="minorHAnsi"/>
          <w:sz w:val="24"/>
          <w:szCs w:val="24"/>
        </w:rPr>
      </w:pPr>
      <w:r w:rsidRPr="001A067E">
        <w:rPr>
          <w:rFonts w:asciiTheme="minorHAnsi" w:hAnsiTheme="minorHAnsi"/>
          <w:sz w:val="24"/>
          <w:szCs w:val="24"/>
        </w:rPr>
        <w:t xml:space="preserve">Supporting documents: 28 </w:t>
      </w:r>
    </w:p>
    <w:p w:rsidR="00542022" w:rsidRPr="001A067E" w:rsidRDefault="00542022" w:rsidP="00542022">
      <w:pPr>
        <w:pStyle w:val="NoSpacing"/>
        <w:ind w:left="540"/>
        <w:rPr>
          <w:rFonts w:asciiTheme="minorHAnsi" w:hAnsiTheme="minorHAnsi"/>
          <w:sz w:val="24"/>
          <w:szCs w:val="24"/>
        </w:rPr>
      </w:pPr>
      <w:r w:rsidRPr="001A067E">
        <w:rPr>
          <w:rFonts w:asciiTheme="minorHAnsi" w:hAnsiTheme="minorHAnsi"/>
          <w:sz w:val="24"/>
          <w:szCs w:val="24"/>
        </w:rPr>
        <w:t>NHG IG Toolkit deemed satisfactory: 28.02.2013</w:t>
      </w:r>
    </w:p>
    <w:p w:rsidR="00542022" w:rsidRPr="001A067E" w:rsidRDefault="00542022" w:rsidP="00542022">
      <w:pPr>
        <w:pStyle w:val="NoSpacing"/>
        <w:ind w:left="540"/>
        <w:rPr>
          <w:rFonts w:asciiTheme="minorHAnsi" w:hAnsiTheme="minorHAnsi"/>
          <w:sz w:val="24"/>
          <w:szCs w:val="24"/>
        </w:rPr>
      </w:pPr>
      <w:r w:rsidRPr="001A067E">
        <w:rPr>
          <w:rFonts w:asciiTheme="minorHAnsi" w:hAnsiTheme="minorHAnsi"/>
          <w:sz w:val="24"/>
          <w:szCs w:val="24"/>
        </w:rPr>
        <w:t>Partial Approval received: 08.03.2013</w:t>
      </w:r>
    </w:p>
    <w:p w:rsidR="00542022" w:rsidRPr="001A067E" w:rsidRDefault="00542022" w:rsidP="00542022">
      <w:pPr>
        <w:pStyle w:val="NoSpacing"/>
        <w:rPr>
          <w:rFonts w:asciiTheme="minorHAnsi" w:hAnsiTheme="minorHAnsi"/>
          <w:sz w:val="24"/>
          <w:szCs w:val="24"/>
        </w:rPr>
      </w:pPr>
    </w:p>
    <w:p w:rsidR="00542022" w:rsidRPr="001A067E" w:rsidRDefault="00542022" w:rsidP="00542022">
      <w:pPr>
        <w:pStyle w:val="NoSpacing"/>
        <w:rPr>
          <w:rFonts w:asciiTheme="minorHAnsi" w:hAnsiTheme="minorHAnsi"/>
          <w:sz w:val="24"/>
          <w:szCs w:val="24"/>
        </w:rPr>
      </w:pPr>
    </w:p>
    <w:p w:rsidR="00542022" w:rsidRPr="001A067E" w:rsidRDefault="00542022" w:rsidP="00542022">
      <w:pPr>
        <w:pStyle w:val="NoSpacing"/>
        <w:rPr>
          <w:rFonts w:asciiTheme="minorHAnsi" w:hAnsiTheme="minorHAnsi"/>
          <w:b/>
          <w:sz w:val="24"/>
          <w:szCs w:val="24"/>
        </w:rPr>
      </w:pPr>
      <w:r w:rsidRPr="001A067E">
        <w:rPr>
          <w:rFonts w:asciiTheme="minorHAnsi" w:hAnsiTheme="minorHAnsi"/>
          <w:b/>
          <w:sz w:val="24"/>
          <w:szCs w:val="24"/>
        </w:rPr>
        <w:t xml:space="preserve">Medical Research Information Services (MRIS; </w:t>
      </w:r>
      <w:hyperlink r:id="rId12" w:history="1">
        <w:r w:rsidRPr="001A067E">
          <w:rPr>
            <w:rStyle w:val="Hyperlink"/>
            <w:rFonts w:asciiTheme="minorHAnsi" w:hAnsiTheme="minorHAnsi"/>
            <w:b/>
            <w:sz w:val="24"/>
            <w:szCs w:val="24"/>
          </w:rPr>
          <w:t>now the Data Linkage Service</w:t>
        </w:r>
      </w:hyperlink>
      <w:r w:rsidRPr="001A067E">
        <w:rPr>
          <w:rFonts w:asciiTheme="minorHAnsi" w:hAnsiTheme="minorHAnsi"/>
          <w:b/>
          <w:sz w:val="24"/>
          <w:szCs w:val="24"/>
        </w:rPr>
        <w:t>), Health and Social Care Information Centre (HSCIC), England/Wales</w:t>
      </w:r>
    </w:p>
    <w:p w:rsidR="00542022" w:rsidRPr="001A067E" w:rsidRDefault="00542022" w:rsidP="00542022">
      <w:pPr>
        <w:pStyle w:val="NoSpacing"/>
        <w:rPr>
          <w:rFonts w:asciiTheme="minorHAnsi" w:hAnsiTheme="minorHAnsi"/>
          <w:sz w:val="24"/>
          <w:szCs w:val="24"/>
        </w:rPr>
      </w:pPr>
      <w:r w:rsidRPr="001A067E">
        <w:rPr>
          <w:rFonts w:asciiTheme="minorHAnsi" w:hAnsiTheme="minorHAnsi"/>
          <w:sz w:val="24"/>
          <w:szCs w:val="24"/>
        </w:rPr>
        <w:t>This service provides extracts of anonymised health data to researchers. The application to access the Hospital Episode Statistics (</w:t>
      </w:r>
      <w:hyperlink r:id="rId13" w:history="1">
        <w:r w:rsidRPr="001A067E">
          <w:rPr>
            <w:rStyle w:val="Hyperlink"/>
            <w:rFonts w:asciiTheme="minorHAnsi" w:hAnsiTheme="minorHAnsi"/>
            <w:sz w:val="24"/>
            <w:szCs w:val="24"/>
          </w:rPr>
          <w:t>HES</w:t>
        </w:r>
      </w:hyperlink>
      <w:r w:rsidRPr="001A067E">
        <w:rPr>
          <w:rFonts w:asciiTheme="minorHAnsi" w:hAnsiTheme="minorHAnsi"/>
          <w:sz w:val="24"/>
          <w:szCs w:val="24"/>
        </w:rPr>
        <w:t>) formed an integral part of this application alongside the general MRIS form. The application was submitted on 13</w:t>
      </w:r>
      <w:r w:rsidRPr="001A067E">
        <w:rPr>
          <w:rFonts w:asciiTheme="minorHAnsi" w:hAnsiTheme="minorHAnsi"/>
          <w:sz w:val="24"/>
          <w:szCs w:val="24"/>
          <w:vertAlign w:val="superscript"/>
        </w:rPr>
        <w:t>th</w:t>
      </w:r>
      <w:r w:rsidRPr="001A067E">
        <w:rPr>
          <w:rFonts w:asciiTheme="minorHAnsi" w:hAnsiTheme="minorHAnsi"/>
          <w:sz w:val="24"/>
          <w:szCs w:val="24"/>
        </w:rPr>
        <w:t xml:space="preserve"> September 2012 and queries were received on 1</w:t>
      </w:r>
      <w:r w:rsidRPr="001A067E">
        <w:rPr>
          <w:rFonts w:asciiTheme="minorHAnsi" w:hAnsiTheme="minorHAnsi"/>
          <w:sz w:val="24"/>
          <w:szCs w:val="24"/>
          <w:vertAlign w:val="superscript"/>
        </w:rPr>
        <w:t>st</w:t>
      </w:r>
      <w:r w:rsidRPr="001A067E">
        <w:rPr>
          <w:rFonts w:asciiTheme="minorHAnsi" w:hAnsiTheme="minorHAnsi"/>
          <w:sz w:val="24"/>
          <w:szCs w:val="24"/>
        </w:rPr>
        <w:t xml:space="preserve"> October 2012. As a result of these queries, it transpired that death registration data would be obtained from the Office of National Statistics (</w:t>
      </w:r>
      <w:hyperlink r:id="rId14" w:history="1">
        <w:r w:rsidRPr="001A067E">
          <w:rPr>
            <w:rStyle w:val="Hyperlink"/>
            <w:rFonts w:asciiTheme="minorHAnsi" w:hAnsiTheme="minorHAnsi"/>
            <w:sz w:val="24"/>
            <w:szCs w:val="24"/>
          </w:rPr>
          <w:t>ONS</w:t>
        </w:r>
      </w:hyperlink>
      <w:r w:rsidRPr="001A067E">
        <w:rPr>
          <w:rFonts w:asciiTheme="minorHAnsi" w:hAnsiTheme="minorHAnsi"/>
          <w:sz w:val="24"/>
          <w:szCs w:val="24"/>
        </w:rPr>
        <w:t xml:space="preserve">) and not the HES, which would require a further application to achieve Approved Researcher status for all study staff dealing with this data. This was completed in October 2012 and approval obtained in the spring of 2013. </w:t>
      </w:r>
    </w:p>
    <w:p w:rsidR="00542022" w:rsidRPr="001A067E" w:rsidRDefault="00542022" w:rsidP="00542022">
      <w:pPr>
        <w:pStyle w:val="NoSpacing"/>
        <w:rPr>
          <w:rFonts w:asciiTheme="minorHAnsi" w:hAnsiTheme="minorHAnsi"/>
          <w:sz w:val="24"/>
          <w:szCs w:val="24"/>
        </w:rPr>
      </w:pPr>
    </w:p>
    <w:p w:rsidR="00542022" w:rsidRPr="001A067E" w:rsidRDefault="00542022" w:rsidP="00542022">
      <w:pPr>
        <w:pStyle w:val="NoSpacing"/>
        <w:rPr>
          <w:rFonts w:asciiTheme="minorHAnsi" w:hAnsiTheme="minorHAnsi"/>
          <w:sz w:val="24"/>
          <w:szCs w:val="24"/>
        </w:rPr>
      </w:pPr>
      <w:r w:rsidRPr="001A067E">
        <w:rPr>
          <w:rFonts w:asciiTheme="minorHAnsi" w:hAnsiTheme="minorHAnsi"/>
          <w:sz w:val="24"/>
          <w:szCs w:val="24"/>
        </w:rPr>
        <w:t>Further sets of queries were received from the ONS and the Data Linkage Service (DLS) in January and February 2013. One of these queries resulted in the addition of cancer registration data to our application, which is maintained and held by ONS as a separate entity to the Hospital Episode Statistics. The study application was assigned for consideration at their meeting on 26</w:t>
      </w:r>
      <w:r w:rsidRPr="001A067E">
        <w:rPr>
          <w:rFonts w:asciiTheme="minorHAnsi" w:hAnsiTheme="minorHAnsi"/>
          <w:sz w:val="24"/>
          <w:szCs w:val="24"/>
          <w:vertAlign w:val="superscript"/>
        </w:rPr>
        <w:t>th</w:t>
      </w:r>
      <w:r w:rsidRPr="001A067E">
        <w:rPr>
          <w:rFonts w:asciiTheme="minorHAnsi" w:hAnsiTheme="minorHAnsi"/>
          <w:sz w:val="24"/>
          <w:szCs w:val="24"/>
        </w:rPr>
        <w:t xml:space="preserve"> March 2013. </w:t>
      </w:r>
    </w:p>
    <w:p w:rsidR="00542022" w:rsidRPr="001A067E" w:rsidRDefault="00542022" w:rsidP="00542022">
      <w:pPr>
        <w:pStyle w:val="NoSpacing"/>
        <w:rPr>
          <w:rFonts w:asciiTheme="minorHAnsi" w:hAnsiTheme="minorHAnsi"/>
          <w:sz w:val="24"/>
          <w:szCs w:val="24"/>
        </w:rPr>
      </w:pPr>
    </w:p>
    <w:p w:rsidR="00542022" w:rsidRPr="001A067E" w:rsidRDefault="00542022" w:rsidP="00542022">
      <w:pPr>
        <w:pStyle w:val="NoSpacing"/>
        <w:rPr>
          <w:rFonts w:asciiTheme="minorHAnsi" w:hAnsiTheme="minorHAnsi"/>
          <w:sz w:val="24"/>
          <w:szCs w:val="24"/>
        </w:rPr>
      </w:pPr>
      <w:r w:rsidRPr="001A067E">
        <w:rPr>
          <w:rFonts w:asciiTheme="minorHAnsi" w:hAnsiTheme="minorHAnsi"/>
          <w:sz w:val="24"/>
          <w:szCs w:val="24"/>
        </w:rPr>
        <w:t>The NIGB ceased to exist from 31</w:t>
      </w:r>
      <w:r w:rsidRPr="001A067E">
        <w:rPr>
          <w:rFonts w:asciiTheme="minorHAnsi" w:hAnsiTheme="minorHAnsi"/>
          <w:sz w:val="24"/>
          <w:szCs w:val="24"/>
          <w:vertAlign w:val="superscript"/>
        </w:rPr>
        <w:t>st</w:t>
      </w:r>
      <w:r w:rsidRPr="001A067E">
        <w:rPr>
          <w:rFonts w:asciiTheme="minorHAnsi" w:hAnsiTheme="minorHAnsi"/>
          <w:sz w:val="24"/>
          <w:szCs w:val="24"/>
        </w:rPr>
        <w:t xml:space="preserve"> March 2013. From 1</w:t>
      </w:r>
      <w:r w:rsidRPr="001A067E">
        <w:rPr>
          <w:rFonts w:asciiTheme="minorHAnsi" w:hAnsiTheme="minorHAnsi"/>
          <w:sz w:val="24"/>
          <w:szCs w:val="24"/>
          <w:vertAlign w:val="superscript"/>
        </w:rPr>
        <w:t>st</w:t>
      </w:r>
      <w:r w:rsidRPr="001A067E">
        <w:rPr>
          <w:rFonts w:asciiTheme="minorHAnsi" w:hAnsiTheme="minorHAnsi"/>
          <w:sz w:val="24"/>
          <w:szCs w:val="24"/>
        </w:rPr>
        <w:t xml:space="preserve"> April, the Health Research Authority (</w:t>
      </w:r>
      <w:hyperlink r:id="rId15" w:history="1">
        <w:r w:rsidRPr="001A067E">
          <w:rPr>
            <w:rStyle w:val="Hyperlink"/>
            <w:rFonts w:asciiTheme="minorHAnsi" w:hAnsiTheme="minorHAnsi"/>
            <w:sz w:val="24"/>
            <w:szCs w:val="24"/>
          </w:rPr>
          <w:t>HRA</w:t>
        </w:r>
      </w:hyperlink>
      <w:r w:rsidRPr="001A067E">
        <w:rPr>
          <w:rFonts w:asciiTheme="minorHAnsi" w:hAnsiTheme="minorHAnsi"/>
          <w:sz w:val="24"/>
          <w:szCs w:val="24"/>
        </w:rPr>
        <w:t>) has hosted this expert advice function in relation to s251 applications and a Confidentiality Advisory Group (CAG) has been established to provide this expert advice. The DLS is now part of the Health and Social Care Information Centre (HSCIC), which was established on 1</w:t>
      </w:r>
      <w:r w:rsidRPr="001A067E">
        <w:rPr>
          <w:rFonts w:asciiTheme="minorHAnsi" w:hAnsiTheme="minorHAnsi"/>
          <w:sz w:val="24"/>
          <w:szCs w:val="24"/>
          <w:vertAlign w:val="superscript"/>
        </w:rPr>
        <w:t>st</w:t>
      </w:r>
      <w:r w:rsidRPr="001A067E">
        <w:rPr>
          <w:rFonts w:asciiTheme="minorHAnsi" w:hAnsiTheme="minorHAnsi"/>
          <w:sz w:val="24"/>
          <w:szCs w:val="24"/>
        </w:rPr>
        <w:t xml:space="preserve"> April 2013 under the Health and Social Care Act 2012 to make provision about information relating to health or social care matters.</w:t>
      </w:r>
    </w:p>
    <w:p w:rsidR="00542022" w:rsidRPr="001A067E" w:rsidRDefault="00542022" w:rsidP="00542022">
      <w:pPr>
        <w:pStyle w:val="NoSpacing"/>
        <w:rPr>
          <w:rFonts w:asciiTheme="minorHAnsi" w:hAnsiTheme="minorHAnsi"/>
          <w:sz w:val="24"/>
          <w:szCs w:val="24"/>
        </w:rPr>
      </w:pPr>
    </w:p>
    <w:p w:rsidR="00542022" w:rsidRPr="001A067E" w:rsidRDefault="00542022" w:rsidP="00542022">
      <w:pPr>
        <w:pStyle w:val="NoSpacing"/>
        <w:rPr>
          <w:rFonts w:asciiTheme="minorHAnsi" w:hAnsiTheme="minorHAnsi"/>
          <w:sz w:val="24"/>
          <w:szCs w:val="24"/>
        </w:rPr>
      </w:pPr>
      <w:r w:rsidRPr="001A067E">
        <w:rPr>
          <w:rFonts w:asciiTheme="minorHAnsi" w:hAnsiTheme="minorHAnsi"/>
          <w:sz w:val="24"/>
          <w:szCs w:val="24"/>
        </w:rPr>
        <w:lastRenderedPageBreak/>
        <w:t>The study team were informed that, due to the changes in legislation regarding the statutory powers of the newly-created HSCIC, approval for the follow-up aspect of the study was on hold pending the meeting on 26</w:t>
      </w:r>
      <w:r w:rsidRPr="001A067E">
        <w:rPr>
          <w:rFonts w:asciiTheme="minorHAnsi" w:hAnsiTheme="minorHAnsi"/>
          <w:sz w:val="24"/>
          <w:szCs w:val="24"/>
          <w:vertAlign w:val="superscript"/>
        </w:rPr>
        <w:t>th</w:t>
      </w:r>
      <w:r w:rsidRPr="001A067E">
        <w:rPr>
          <w:rFonts w:asciiTheme="minorHAnsi" w:hAnsiTheme="minorHAnsi"/>
          <w:sz w:val="24"/>
          <w:szCs w:val="24"/>
        </w:rPr>
        <w:t xml:space="preserve"> March 2013. </w:t>
      </w:r>
    </w:p>
    <w:p w:rsidR="00542022" w:rsidRPr="001A067E" w:rsidRDefault="00542022" w:rsidP="00542022">
      <w:pPr>
        <w:pStyle w:val="NoSpacing"/>
        <w:ind w:firstLine="540"/>
        <w:rPr>
          <w:rFonts w:asciiTheme="minorHAnsi" w:hAnsiTheme="minorHAnsi"/>
          <w:sz w:val="24"/>
          <w:szCs w:val="24"/>
        </w:rPr>
      </w:pPr>
      <w:r w:rsidRPr="001A067E">
        <w:rPr>
          <w:rFonts w:asciiTheme="minorHAnsi" w:hAnsiTheme="minorHAnsi"/>
          <w:sz w:val="24"/>
          <w:szCs w:val="24"/>
        </w:rPr>
        <w:t>MRIS/DLS/HES application (five forms, 10, 11, 8, 6, &amp; 5 pages): 13.09.2012</w:t>
      </w:r>
    </w:p>
    <w:p w:rsidR="00542022" w:rsidRPr="001A067E" w:rsidRDefault="00542022" w:rsidP="00542022">
      <w:pPr>
        <w:pStyle w:val="NoSpacing"/>
        <w:ind w:firstLine="540"/>
        <w:rPr>
          <w:rFonts w:asciiTheme="minorHAnsi" w:hAnsiTheme="minorHAnsi"/>
          <w:sz w:val="24"/>
          <w:szCs w:val="24"/>
        </w:rPr>
      </w:pPr>
      <w:r w:rsidRPr="001A067E">
        <w:rPr>
          <w:rFonts w:asciiTheme="minorHAnsi" w:hAnsiTheme="minorHAnsi"/>
          <w:sz w:val="24"/>
          <w:szCs w:val="24"/>
        </w:rPr>
        <w:t>Supporting documents: 19</w:t>
      </w:r>
    </w:p>
    <w:p w:rsidR="00542022" w:rsidRPr="001A067E" w:rsidRDefault="00542022" w:rsidP="00542022">
      <w:pPr>
        <w:pStyle w:val="NoSpacing"/>
        <w:ind w:firstLine="540"/>
        <w:rPr>
          <w:rFonts w:asciiTheme="minorHAnsi" w:hAnsiTheme="minorHAnsi"/>
          <w:sz w:val="24"/>
          <w:szCs w:val="24"/>
        </w:rPr>
      </w:pPr>
      <w:r w:rsidRPr="001A067E">
        <w:rPr>
          <w:rFonts w:asciiTheme="minorHAnsi" w:hAnsiTheme="minorHAnsi"/>
          <w:sz w:val="24"/>
          <w:szCs w:val="24"/>
        </w:rPr>
        <w:t>Additional supporting documents sent in response to queries: 11</w:t>
      </w:r>
    </w:p>
    <w:p w:rsidR="00542022" w:rsidRPr="001A067E" w:rsidRDefault="00542022" w:rsidP="00542022">
      <w:pPr>
        <w:pStyle w:val="NoSpacing"/>
        <w:ind w:firstLine="540"/>
        <w:rPr>
          <w:rFonts w:asciiTheme="minorHAnsi" w:hAnsiTheme="minorHAnsi"/>
          <w:sz w:val="24"/>
          <w:szCs w:val="24"/>
        </w:rPr>
      </w:pPr>
      <w:r w:rsidRPr="001A067E">
        <w:rPr>
          <w:rFonts w:asciiTheme="minorHAnsi" w:hAnsiTheme="minorHAnsi"/>
          <w:sz w:val="24"/>
          <w:szCs w:val="24"/>
        </w:rPr>
        <w:t>Approved Researcher application (six forms, 8 pages &amp; five forms of 11 pages): 26.10.2012</w:t>
      </w:r>
    </w:p>
    <w:p w:rsidR="00542022" w:rsidRPr="001A067E" w:rsidRDefault="00542022" w:rsidP="00542022">
      <w:pPr>
        <w:pStyle w:val="NoSpacing"/>
        <w:ind w:firstLine="540"/>
        <w:rPr>
          <w:rFonts w:asciiTheme="minorHAnsi" w:hAnsiTheme="minorHAnsi"/>
          <w:sz w:val="24"/>
          <w:szCs w:val="24"/>
        </w:rPr>
      </w:pPr>
      <w:r w:rsidRPr="001A067E">
        <w:rPr>
          <w:rFonts w:asciiTheme="minorHAnsi" w:hAnsiTheme="minorHAnsi"/>
          <w:sz w:val="24"/>
          <w:szCs w:val="24"/>
        </w:rPr>
        <w:t>Supporting documents: 7</w:t>
      </w:r>
    </w:p>
    <w:p w:rsidR="00542022" w:rsidRPr="001A067E" w:rsidRDefault="00542022" w:rsidP="00542022">
      <w:pPr>
        <w:pStyle w:val="NoSpacing"/>
        <w:ind w:firstLine="540"/>
        <w:rPr>
          <w:rFonts w:asciiTheme="minorHAnsi" w:hAnsiTheme="minorHAnsi"/>
          <w:sz w:val="24"/>
          <w:szCs w:val="24"/>
        </w:rPr>
      </w:pPr>
      <w:r w:rsidRPr="001A067E">
        <w:rPr>
          <w:rFonts w:asciiTheme="minorHAnsi" w:hAnsiTheme="minorHAnsi"/>
          <w:sz w:val="24"/>
          <w:szCs w:val="24"/>
        </w:rPr>
        <w:t>Consideration at meeting: 26.03.2012</w:t>
      </w:r>
    </w:p>
    <w:p w:rsidR="00542022" w:rsidRPr="001A067E" w:rsidRDefault="00542022" w:rsidP="00542022">
      <w:pPr>
        <w:pStyle w:val="NoSpacing"/>
        <w:ind w:firstLine="540"/>
        <w:rPr>
          <w:rFonts w:asciiTheme="minorHAnsi" w:hAnsiTheme="minorHAnsi"/>
          <w:sz w:val="24"/>
          <w:szCs w:val="24"/>
          <w:u w:val="single"/>
        </w:rPr>
      </w:pPr>
      <w:r w:rsidRPr="001A067E">
        <w:rPr>
          <w:rFonts w:asciiTheme="minorHAnsi" w:hAnsiTheme="minorHAnsi"/>
          <w:sz w:val="24"/>
          <w:szCs w:val="24"/>
          <w:u w:val="single"/>
        </w:rPr>
        <w:t>Final approval (s251 support): 01.05.2013</w:t>
      </w:r>
    </w:p>
    <w:p w:rsidR="00542022" w:rsidRPr="001A067E" w:rsidRDefault="00542022" w:rsidP="00542022">
      <w:pPr>
        <w:pStyle w:val="NoSpacing"/>
        <w:rPr>
          <w:rFonts w:asciiTheme="minorHAnsi" w:hAnsiTheme="minorHAnsi"/>
          <w:sz w:val="24"/>
          <w:szCs w:val="24"/>
        </w:rPr>
      </w:pPr>
    </w:p>
    <w:p w:rsidR="00542022" w:rsidRPr="001A067E" w:rsidRDefault="00542022" w:rsidP="00542022">
      <w:pPr>
        <w:pStyle w:val="NoSpacing"/>
        <w:rPr>
          <w:rFonts w:asciiTheme="minorHAnsi" w:hAnsiTheme="minorHAnsi"/>
          <w:b/>
          <w:sz w:val="24"/>
          <w:szCs w:val="24"/>
        </w:rPr>
      </w:pPr>
      <w:r w:rsidRPr="001A067E">
        <w:rPr>
          <w:rFonts w:asciiTheme="minorHAnsi" w:hAnsiTheme="minorHAnsi"/>
          <w:b/>
          <w:sz w:val="24"/>
          <w:szCs w:val="24"/>
        </w:rPr>
        <w:t>Tying it all together: NHSCR, ISD, PAC, HSCIC and CAG</w:t>
      </w:r>
    </w:p>
    <w:p w:rsidR="00542022" w:rsidRPr="001A067E" w:rsidRDefault="00542022" w:rsidP="00542022">
      <w:pPr>
        <w:pStyle w:val="NoSpacing"/>
        <w:rPr>
          <w:rFonts w:asciiTheme="minorHAnsi" w:hAnsiTheme="minorHAnsi"/>
          <w:sz w:val="24"/>
          <w:szCs w:val="24"/>
        </w:rPr>
      </w:pPr>
      <w:r w:rsidRPr="001A067E">
        <w:rPr>
          <w:rFonts w:asciiTheme="minorHAnsi" w:hAnsiTheme="minorHAnsi"/>
          <w:sz w:val="24"/>
          <w:szCs w:val="24"/>
        </w:rPr>
        <w:t>Approval for the follow-up and linkage aspects of the study in England/Wales was granted on 1</w:t>
      </w:r>
      <w:r w:rsidRPr="001A067E">
        <w:rPr>
          <w:rFonts w:asciiTheme="minorHAnsi" w:hAnsiTheme="minorHAnsi"/>
          <w:sz w:val="24"/>
          <w:szCs w:val="24"/>
          <w:vertAlign w:val="superscript"/>
        </w:rPr>
        <w:t>st</w:t>
      </w:r>
      <w:r w:rsidRPr="001A067E">
        <w:rPr>
          <w:rFonts w:asciiTheme="minorHAnsi" w:hAnsiTheme="minorHAnsi"/>
          <w:sz w:val="24"/>
          <w:szCs w:val="24"/>
        </w:rPr>
        <w:t xml:space="preserve"> May 2013. The first author met with colleagues at ISD on 10</w:t>
      </w:r>
      <w:r w:rsidRPr="001A067E">
        <w:rPr>
          <w:rFonts w:asciiTheme="minorHAnsi" w:hAnsiTheme="minorHAnsi"/>
          <w:sz w:val="24"/>
          <w:szCs w:val="24"/>
          <w:vertAlign w:val="superscript"/>
        </w:rPr>
        <w:t>th</w:t>
      </w:r>
      <w:r w:rsidRPr="001A067E">
        <w:rPr>
          <w:rFonts w:asciiTheme="minorHAnsi" w:hAnsiTheme="minorHAnsi"/>
          <w:sz w:val="24"/>
          <w:szCs w:val="24"/>
        </w:rPr>
        <w:t xml:space="preserve"> May to discuss the practicalities of the data linkage in Scotland. In particular, there was a need for ISD to create an ID for each participant that would incorporate group membership but that would prevent the study team from identifying individuals. This ID would then carry across to England/Wales and enable the study team to put together individuals’ data from all three countries. A meeting was arranged for 19</w:t>
      </w:r>
      <w:r w:rsidRPr="001A067E">
        <w:rPr>
          <w:rFonts w:asciiTheme="minorHAnsi" w:hAnsiTheme="minorHAnsi"/>
          <w:sz w:val="24"/>
          <w:szCs w:val="24"/>
          <w:vertAlign w:val="superscript"/>
        </w:rPr>
        <w:t>th</w:t>
      </w:r>
      <w:r w:rsidRPr="001A067E">
        <w:rPr>
          <w:rFonts w:asciiTheme="minorHAnsi" w:hAnsiTheme="minorHAnsi"/>
          <w:sz w:val="24"/>
          <w:szCs w:val="24"/>
        </w:rPr>
        <w:t xml:space="preserve"> June 2013 at NHSCR Dumfries to discuss this process further. The meeting was attended by both authors as well as representatives from NHSCR and the DLS.</w:t>
      </w:r>
    </w:p>
    <w:p w:rsidR="00542022" w:rsidRPr="001A067E" w:rsidRDefault="00542022" w:rsidP="00542022">
      <w:pPr>
        <w:pStyle w:val="NoSpacing"/>
        <w:rPr>
          <w:rFonts w:asciiTheme="minorHAnsi" w:hAnsiTheme="minorHAnsi"/>
          <w:sz w:val="24"/>
          <w:szCs w:val="24"/>
        </w:rPr>
      </w:pPr>
    </w:p>
    <w:p w:rsidR="00542022" w:rsidRPr="001A067E" w:rsidRDefault="00542022" w:rsidP="00542022">
      <w:pPr>
        <w:pStyle w:val="NoSpacing"/>
        <w:rPr>
          <w:rFonts w:asciiTheme="minorHAnsi" w:hAnsiTheme="minorHAnsi"/>
          <w:b/>
          <w:sz w:val="24"/>
          <w:szCs w:val="24"/>
        </w:rPr>
      </w:pPr>
      <w:r w:rsidRPr="001A067E">
        <w:rPr>
          <w:rFonts w:asciiTheme="minorHAnsi" w:hAnsiTheme="minorHAnsi"/>
          <w:sz w:val="24"/>
          <w:szCs w:val="24"/>
        </w:rPr>
        <w:t xml:space="preserve">A process began of liaising with the DLS/HSCIC over the data linkage. In order to proceed, a Data Sharing Agreement was drawn up by the DLS/HSCIC. This was looked over by the University of Edinburgh’s </w:t>
      </w:r>
      <w:proofErr w:type="gramStart"/>
      <w:r w:rsidRPr="001A067E">
        <w:rPr>
          <w:rFonts w:asciiTheme="minorHAnsi" w:hAnsiTheme="minorHAnsi"/>
          <w:sz w:val="24"/>
          <w:szCs w:val="24"/>
        </w:rPr>
        <w:t>legal team</w:t>
      </w:r>
      <w:proofErr w:type="gramEnd"/>
      <w:r w:rsidRPr="001A067E">
        <w:rPr>
          <w:rFonts w:asciiTheme="minorHAnsi" w:hAnsiTheme="minorHAnsi"/>
          <w:sz w:val="24"/>
          <w:szCs w:val="24"/>
        </w:rPr>
        <w:t xml:space="preserve"> and minor changes suggested. However, one major issue arose: the Agreement stated that the study would be receiving only anonymised and not identifiable death registration data. It transpired that the s251 support only covered anonymised data. On 19</w:t>
      </w:r>
      <w:r w:rsidRPr="001A067E">
        <w:rPr>
          <w:rFonts w:asciiTheme="minorHAnsi" w:hAnsiTheme="minorHAnsi"/>
          <w:sz w:val="24"/>
          <w:szCs w:val="24"/>
          <w:vertAlign w:val="superscript"/>
        </w:rPr>
        <w:t>th</w:t>
      </w:r>
      <w:r w:rsidRPr="001A067E">
        <w:rPr>
          <w:rFonts w:asciiTheme="minorHAnsi" w:hAnsiTheme="minorHAnsi"/>
          <w:sz w:val="24"/>
          <w:szCs w:val="24"/>
        </w:rPr>
        <w:t xml:space="preserve"> June it emerged that, due to differences in interpretation of the Statistics and Registration Service Act 2007, death registration data were treated differently in England/Wales than in Scotland. Whereas in Scotland death registration data are in the public domain, in England/Wales access is restricted. The study would not be receiving identifiable death data because this was not specifically mentioned in the application form to the ECC or MRIS – although it was mentioned in our ethics application and study protocol. It became clear to us that the study in fact had three and not two aspects: there were: (1) the follow-up study, (2) the linkage to anonymised health data, and (3) the linkage to identifiable death registration data. Following on from this meeting, IJD contacted the CAG and formally requested identifiable death registration data in addition to anonymised date and cause of death.</w:t>
      </w:r>
    </w:p>
    <w:p w:rsidR="00542022" w:rsidRPr="001A067E" w:rsidRDefault="00542022" w:rsidP="00542022">
      <w:pPr>
        <w:pStyle w:val="NoSpacing"/>
        <w:rPr>
          <w:rFonts w:asciiTheme="minorHAnsi" w:hAnsiTheme="minorHAnsi"/>
          <w:sz w:val="24"/>
          <w:szCs w:val="24"/>
        </w:rPr>
      </w:pPr>
    </w:p>
    <w:p w:rsidR="00542022" w:rsidRPr="001A067E" w:rsidRDefault="00542022" w:rsidP="00542022">
      <w:pPr>
        <w:pStyle w:val="NoSpacing"/>
        <w:rPr>
          <w:rFonts w:asciiTheme="minorHAnsi" w:hAnsiTheme="minorHAnsi"/>
          <w:sz w:val="24"/>
          <w:szCs w:val="24"/>
        </w:rPr>
      </w:pPr>
      <w:r w:rsidRPr="001A067E">
        <w:rPr>
          <w:rFonts w:asciiTheme="minorHAnsi" w:hAnsiTheme="minorHAnsi"/>
          <w:sz w:val="24"/>
          <w:szCs w:val="24"/>
        </w:rPr>
        <w:t>It also emerged during the meeting on 19</w:t>
      </w:r>
      <w:r w:rsidRPr="001A067E">
        <w:rPr>
          <w:rFonts w:asciiTheme="minorHAnsi" w:hAnsiTheme="minorHAnsi"/>
          <w:sz w:val="24"/>
          <w:szCs w:val="24"/>
          <w:vertAlign w:val="superscript"/>
        </w:rPr>
        <w:t>th</w:t>
      </w:r>
      <w:r w:rsidRPr="001A067E">
        <w:rPr>
          <w:rFonts w:asciiTheme="minorHAnsi" w:hAnsiTheme="minorHAnsi"/>
          <w:sz w:val="24"/>
          <w:szCs w:val="24"/>
        </w:rPr>
        <w:t xml:space="preserve"> June that the Hospital Episode Statistics data only covered England and a separate application would be required to obtain health data for participants who have ever lived in Wales. A decision was made not to pursue this.</w:t>
      </w:r>
    </w:p>
    <w:p w:rsidR="00542022" w:rsidRPr="001A067E" w:rsidRDefault="00542022" w:rsidP="00542022">
      <w:pPr>
        <w:pStyle w:val="NoSpacing"/>
        <w:rPr>
          <w:rFonts w:asciiTheme="minorHAnsi" w:hAnsiTheme="minorHAnsi"/>
          <w:sz w:val="24"/>
          <w:szCs w:val="24"/>
        </w:rPr>
      </w:pPr>
    </w:p>
    <w:p w:rsidR="00542022" w:rsidRPr="001A067E" w:rsidRDefault="00542022" w:rsidP="00542022">
      <w:pPr>
        <w:pStyle w:val="NoSpacing"/>
        <w:rPr>
          <w:rFonts w:asciiTheme="minorHAnsi" w:hAnsiTheme="minorHAnsi"/>
          <w:sz w:val="24"/>
          <w:szCs w:val="24"/>
        </w:rPr>
      </w:pPr>
      <w:r w:rsidRPr="001A067E">
        <w:rPr>
          <w:rFonts w:asciiTheme="minorHAnsi" w:hAnsiTheme="minorHAnsi"/>
          <w:sz w:val="24"/>
          <w:szCs w:val="24"/>
        </w:rPr>
        <w:t>A further meeting took place at end of July between ISD, NHSCR, the first author and DLS/HSCIC to further clarify the process of data linkage across the border.</w:t>
      </w:r>
    </w:p>
    <w:p w:rsidR="00542022" w:rsidRPr="001A067E" w:rsidRDefault="00542022" w:rsidP="00542022">
      <w:pPr>
        <w:pStyle w:val="NoSpacing"/>
        <w:ind w:left="540"/>
        <w:rPr>
          <w:rFonts w:asciiTheme="minorHAnsi" w:hAnsiTheme="minorHAnsi"/>
          <w:sz w:val="24"/>
          <w:szCs w:val="24"/>
        </w:rPr>
      </w:pPr>
      <w:r w:rsidRPr="001A067E">
        <w:rPr>
          <w:rFonts w:asciiTheme="minorHAnsi" w:hAnsiTheme="minorHAnsi"/>
          <w:sz w:val="24"/>
          <w:szCs w:val="24"/>
        </w:rPr>
        <w:t>Meeting at ISD: 10.05.2013</w:t>
      </w:r>
    </w:p>
    <w:p w:rsidR="00542022" w:rsidRPr="001A067E" w:rsidRDefault="00542022" w:rsidP="00542022">
      <w:pPr>
        <w:pStyle w:val="NoSpacing"/>
        <w:ind w:left="540"/>
        <w:rPr>
          <w:rFonts w:asciiTheme="minorHAnsi" w:hAnsiTheme="minorHAnsi"/>
          <w:sz w:val="24"/>
          <w:szCs w:val="24"/>
        </w:rPr>
      </w:pPr>
      <w:r w:rsidRPr="001A067E">
        <w:rPr>
          <w:rFonts w:asciiTheme="minorHAnsi" w:hAnsiTheme="minorHAnsi"/>
          <w:sz w:val="24"/>
          <w:szCs w:val="24"/>
        </w:rPr>
        <w:t>Meeting at NHSCR Dumfries: 19.06.2013</w:t>
      </w:r>
    </w:p>
    <w:p w:rsidR="00542022" w:rsidRPr="001A067E" w:rsidRDefault="00542022" w:rsidP="00542022">
      <w:pPr>
        <w:pStyle w:val="NoSpacing"/>
        <w:ind w:left="540"/>
        <w:rPr>
          <w:rFonts w:asciiTheme="minorHAnsi" w:hAnsiTheme="minorHAnsi"/>
          <w:sz w:val="24"/>
          <w:szCs w:val="24"/>
        </w:rPr>
      </w:pPr>
      <w:r w:rsidRPr="001A067E">
        <w:rPr>
          <w:rFonts w:asciiTheme="minorHAnsi" w:hAnsiTheme="minorHAnsi"/>
          <w:sz w:val="24"/>
          <w:szCs w:val="24"/>
        </w:rPr>
        <w:t>Death registration amendment to CAG: 26.06.2013Amendment approved by CAG: 22.07.2013</w:t>
      </w:r>
    </w:p>
    <w:p w:rsidR="00542022" w:rsidRPr="001A067E" w:rsidRDefault="00542022" w:rsidP="00542022">
      <w:pPr>
        <w:pStyle w:val="NoSpacing"/>
        <w:ind w:left="540"/>
        <w:rPr>
          <w:rFonts w:asciiTheme="minorHAnsi" w:hAnsiTheme="minorHAnsi"/>
          <w:sz w:val="24"/>
          <w:szCs w:val="24"/>
        </w:rPr>
      </w:pPr>
      <w:r w:rsidRPr="001A067E">
        <w:rPr>
          <w:rFonts w:asciiTheme="minorHAnsi" w:hAnsiTheme="minorHAnsi"/>
          <w:sz w:val="24"/>
          <w:szCs w:val="24"/>
        </w:rPr>
        <w:t xml:space="preserve">Meeting at ISD: 30.07.2013 </w:t>
      </w:r>
    </w:p>
    <w:p w:rsidR="00542022" w:rsidRPr="001A067E" w:rsidRDefault="00542022" w:rsidP="00542022">
      <w:pPr>
        <w:pStyle w:val="NoSpacing"/>
        <w:rPr>
          <w:rFonts w:asciiTheme="minorHAnsi" w:hAnsiTheme="minorHAnsi"/>
          <w:sz w:val="24"/>
          <w:szCs w:val="24"/>
        </w:rPr>
      </w:pPr>
    </w:p>
    <w:p w:rsidR="00542022" w:rsidRPr="001A067E" w:rsidRDefault="00542022" w:rsidP="00542022">
      <w:pPr>
        <w:pStyle w:val="NoSpacing"/>
        <w:rPr>
          <w:rFonts w:asciiTheme="minorHAnsi" w:hAnsiTheme="minorHAnsi"/>
          <w:sz w:val="24"/>
          <w:szCs w:val="24"/>
        </w:rPr>
      </w:pPr>
      <w:r w:rsidRPr="001A067E">
        <w:rPr>
          <w:rFonts w:asciiTheme="minorHAnsi" w:hAnsiTheme="minorHAnsi"/>
          <w:sz w:val="24"/>
          <w:szCs w:val="24"/>
        </w:rPr>
        <w:lastRenderedPageBreak/>
        <w:t>The summary of the permissions process is as follows.</w:t>
      </w:r>
    </w:p>
    <w:p w:rsidR="00542022" w:rsidRPr="001A067E" w:rsidRDefault="00542022" w:rsidP="00542022">
      <w:pPr>
        <w:pStyle w:val="NoSpacing"/>
        <w:ind w:left="540"/>
        <w:rPr>
          <w:rFonts w:asciiTheme="minorHAnsi" w:hAnsiTheme="minorHAnsi"/>
          <w:sz w:val="24"/>
          <w:szCs w:val="24"/>
        </w:rPr>
      </w:pPr>
      <w:r w:rsidRPr="001A067E">
        <w:rPr>
          <w:rFonts w:asciiTheme="minorHAnsi" w:hAnsiTheme="minorHAnsi"/>
          <w:sz w:val="24"/>
          <w:szCs w:val="24"/>
        </w:rPr>
        <w:t>Total number of separate bodies applied to: 7</w:t>
      </w:r>
    </w:p>
    <w:p w:rsidR="00542022" w:rsidRPr="001A067E" w:rsidRDefault="00542022" w:rsidP="00542022">
      <w:pPr>
        <w:pStyle w:val="NoSpacing"/>
        <w:ind w:left="540"/>
        <w:rPr>
          <w:rFonts w:asciiTheme="minorHAnsi" w:hAnsiTheme="minorHAnsi"/>
          <w:sz w:val="24"/>
          <w:szCs w:val="24"/>
        </w:rPr>
      </w:pPr>
      <w:r w:rsidRPr="001A067E">
        <w:rPr>
          <w:rFonts w:asciiTheme="minorHAnsi" w:hAnsiTheme="minorHAnsi"/>
          <w:sz w:val="24"/>
          <w:szCs w:val="24"/>
        </w:rPr>
        <w:t>Total number of amendments or re-submissions: 7</w:t>
      </w:r>
    </w:p>
    <w:p w:rsidR="00542022" w:rsidRPr="001A067E" w:rsidRDefault="00542022" w:rsidP="00542022">
      <w:pPr>
        <w:pStyle w:val="NoSpacing"/>
        <w:ind w:left="540"/>
        <w:rPr>
          <w:rFonts w:asciiTheme="minorHAnsi" w:hAnsiTheme="minorHAnsi"/>
          <w:sz w:val="24"/>
          <w:szCs w:val="24"/>
        </w:rPr>
      </w:pPr>
      <w:r w:rsidRPr="001A067E">
        <w:rPr>
          <w:rFonts w:asciiTheme="minorHAnsi" w:hAnsiTheme="minorHAnsi"/>
          <w:sz w:val="24"/>
          <w:szCs w:val="24"/>
        </w:rPr>
        <w:t>Number of times the study protocol changed following applications: 4</w:t>
      </w:r>
    </w:p>
    <w:p w:rsidR="00542022" w:rsidRPr="001A067E" w:rsidRDefault="00542022" w:rsidP="00542022">
      <w:pPr>
        <w:pStyle w:val="NoSpacing"/>
        <w:ind w:left="540"/>
        <w:rPr>
          <w:rFonts w:asciiTheme="minorHAnsi" w:hAnsiTheme="minorHAnsi"/>
          <w:sz w:val="24"/>
          <w:szCs w:val="24"/>
        </w:rPr>
      </w:pPr>
      <w:r w:rsidRPr="001A067E">
        <w:rPr>
          <w:rFonts w:asciiTheme="minorHAnsi" w:hAnsiTheme="minorHAnsi"/>
          <w:sz w:val="24"/>
          <w:szCs w:val="24"/>
        </w:rPr>
        <w:t>Number of bodies whose names and functions have changed during this process: 2</w:t>
      </w:r>
    </w:p>
    <w:p w:rsidR="00542022" w:rsidRPr="001A067E" w:rsidRDefault="00542022" w:rsidP="00542022">
      <w:pPr>
        <w:pStyle w:val="NoSpacing"/>
        <w:ind w:left="540"/>
        <w:rPr>
          <w:rFonts w:asciiTheme="minorHAnsi" w:hAnsiTheme="minorHAnsi"/>
          <w:sz w:val="24"/>
          <w:szCs w:val="24"/>
        </w:rPr>
      </w:pPr>
      <w:r w:rsidRPr="001A067E">
        <w:rPr>
          <w:rFonts w:asciiTheme="minorHAnsi" w:hAnsiTheme="minorHAnsi"/>
          <w:sz w:val="24"/>
          <w:szCs w:val="24"/>
        </w:rPr>
        <w:t>Total number of supporting documents sent: 210.</w:t>
      </w:r>
    </w:p>
    <w:p w:rsidR="00542022" w:rsidRDefault="00542022" w:rsidP="00542022"/>
    <w:p w:rsidR="005E6FCE" w:rsidRDefault="001A067E"/>
    <w:sectPr w:rsidR="005E6FCE" w:rsidSect="00542022">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2022"/>
    <w:rsid w:val="001A067E"/>
    <w:rsid w:val="00542022"/>
    <w:rsid w:val="00665CB1"/>
    <w:rsid w:val="007960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2022"/>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qFormat/>
    <w:rsid w:val="00542022"/>
    <w:pPr>
      <w:spacing w:after="0" w:line="240" w:lineRule="auto"/>
    </w:pPr>
    <w:rPr>
      <w:rFonts w:ascii="Calibri" w:eastAsia="Times New Roman" w:hAnsi="Calibri" w:cs="Times New Roman"/>
    </w:rPr>
  </w:style>
  <w:style w:type="character" w:styleId="Hyperlink">
    <w:name w:val="Hyperlink"/>
    <w:uiPriority w:val="99"/>
    <w:unhideWhenUsed/>
    <w:rsid w:val="00542022"/>
    <w:rPr>
      <w:strike w:val="0"/>
      <w:dstrike w:val="0"/>
      <w:color w:val="005090"/>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2022"/>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qFormat/>
    <w:rsid w:val="00542022"/>
    <w:pPr>
      <w:spacing w:after="0" w:line="240" w:lineRule="auto"/>
    </w:pPr>
    <w:rPr>
      <w:rFonts w:ascii="Calibri" w:eastAsia="Times New Roman" w:hAnsi="Calibri" w:cs="Times New Roman"/>
    </w:rPr>
  </w:style>
  <w:style w:type="character" w:styleId="Hyperlink">
    <w:name w:val="Hyperlink"/>
    <w:uiPriority w:val="99"/>
    <w:unhideWhenUsed/>
    <w:rsid w:val="00542022"/>
    <w:rPr>
      <w:strike w:val="0"/>
      <w:dstrike w:val="0"/>
      <w:color w:val="005090"/>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sdscotland.org/" TargetMode="External"/><Relationship Id="rId13" Type="http://schemas.openxmlformats.org/officeDocument/2006/relationships/hyperlink" Target="http://www.hscic.gov.uk/hes" TargetMode="External"/><Relationship Id="rId3" Type="http://schemas.openxmlformats.org/officeDocument/2006/relationships/settings" Target="settings.xml"/><Relationship Id="rId7" Type="http://schemas.openxmlformats.org/officeDocument/2006/relationships/hyperlink" Target="http://www.nhsnss.org/pages/corporate/privacy_advisory_committee.php" TargetMode="External"/><Relationship Id="rId12" Type="http://schemas.openxmlformats.org/officeDocument/2006/relationships/hyperlink" Target="http://www.hscic.gov.uk/datalinkage" TargetMode="External"/><Relationship Id="rId17"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www.ukcrc.org/regulationgovernance/researchpassport/" TargetMode="External"/><Relationship Id="rId11" Type="http://schemas.openxmlformats.org/officeDocument/2006/relationships/hyperlink" Target="https://www.igt.connectingforhealth.nhs.uk/" TargetMode="External"/><Relationship Id="rId5" Type="http://schemas.openxmlformats.org/officeDocument/2006/relationships/hyperlink" Target="http://www.wtcrf.ed.ac.uk" TargetMode="External"/><Relationship Id="rId15" Type="http://schemas.openxmlformats.org/officeDocument/2006/relationships/hyperlink" Target="http://www.hra.nhs.uk/" TargetMode="External"/><Relationship Id="rId10" Type="http://schemas.openxmlformats.org/officeDocument/2006/relationships/hyperlink" Target="http://www.nigb.nhs.uk/" TargetMode="External"/><Relationship Id="rId4" Type="http://schemas.openxmlformats.org/officeDocument/2006/relationships/webSettings" Target="webSettings.xml"/><Relationship Id="rId9" Type="http://schemas.openxmlformats.org/officeDocument/2006/relationships/hyperlink" Target="http://www.nrscotland.gov.uk/" TargetMode="External"/><Relationship Id="rId14" Type="http://schemas.openxmlformats.org/officeDocument/2006/relationships/hyperlink" Target="http://www.statistics.gov.uk/hub/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2939</Words>
  <Characters>16758</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University of Edinburgh</Company>
  <LinksUpToDate>false</LinksUpToDate>
  <CharactersWithSpaces>19658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Brett Caroline</dc:creator>
  <cp:lastModifiedBy>Janer</cp:lastModifiedBy>
  <cp:revision>2</cp:revision>
  <dcterms:created xsi:type="dcterms:W3CDTF">2014-07-25T14:55:00Z</dcterms:created>
  <dcterms:modified xsi:type="dcterms:W3CDTF">2014-07-25T14:55:00Z</dcterms:modified>
</cp:coreProperties>
</file>